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43" w:rsidRPr="0035254B" w:rsidRDefault="00404243" w:rsidP="0040424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УТВЕРЖДЕНО</w:t>
      </w:r>
    </w:p>
    <w:p w:rsidR="00404243" w:rsidRPr="0035254B" w:rsidRDefault="00404243" w:rsidP="0040424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404243" w:rsidRPr="0035254B" w:rsidRDefault="00404243" w:rsidP="0040424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404243" w:rsidRPr="0035254B" w:rsidRDefault="00404243" w:rsidP="0040424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404243" w:rsidRPr="0035254B" w:rsidRDefault="00404243" w:rsidP="00404243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404243" w:rsidRDefault="00404243" w:rsidP="00891E2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00C9" w:rsidRDefault="00D400C9" w:rsidP="00D400C9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Программа специального курса повышения </w:t>
      </w:r>
    </w:p>
    <w:p w:rsidR="00D400C9" w:rsidRDefault="00D400C9" w:rsidP="00D400C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квалификации профессиональных бухгалтеров</w:t>
      </w:r>
    </w:p>
    <w:p w:rsidR="00891E2E" w:rsidRPr="00891E2E" w:rsidRDefault="00D400C9" w:rsidP="00891E2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891E2E" w:rsidRPr="00891E2E">
        <w:rPr>
          <w:rFonts w:ascii="Times New Roman" w:hAnsi="Times New Roman" w:cs="Times New Roman"/>
          <w:b/>
          <w:i/>
          <w:sz w:val="28"/>
          <w:szCs w:val="28"/>
        </w:rPr>
        <w:t>Учет затрат на производство, доходов и расходов, финансового результата отчетного года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891E2E" w:rsidRDefault="00891E2E" w:rsidP="00891E2E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891E2E" w:rsidRDefault="00891E2E" w:rsidP="00891E2E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891E2E" w:rsidRDefault="00891E2E" w:rsidP="00891E2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затрат на производство, доходов и расходов, финансового результата отчетного года.</w:t>
      </w:r>
    </w:p>
    <w:p w:rsidR="00891E2E" w:rsidRDefault="00891E2E" w:rsidP="00891E2E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294EB9" w:rsidRDefault="00294EB9" w:rsidP="002B2EE0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2B2EE0">
        <w:rPr>
          <w:rFonts w:ascii="Times New Roman" w:hAnsi="Times New Roman" w:cs="Times New Roman"/>
          <w:b/>
          <w:sz w:val="28"/>
          <w:szCs w:val="28"/>
        </w:rPr>
        <w:t>Учет затрат на производство</w:t>
      </w:r>
    </w:p>
    <w:p w:rsidR="002B2EE0" w:rsidRP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общепроизводственных расходов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общехозяйственных расходов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вспомогательных производств</w:t>
      </w:r>
    </w:p>
    <w:p w:rsidR="00294EB9" w:rsidRDefault="00294EB9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брака</w:t>
      </w:r>
    </w:p>
    <w:p w:rsidR="00294EB9" w:rsidRDefault="00294EB9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затрат  в обслуживающих производствах и хозяйствах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Синтетический и аналитический учет основного производства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 учет запасов незавершенного производства и полуфабрикатов собственной выработки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затрат по элементам</w:t>
      </w:r>
    </w:p>
    <w:p w:rsidR="002B2EE0" w:rsidRDefault="002B2EE0" w:rsidP="00294EB9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расходов на продажу продукции, товаров, работ и услуг</w:t>
      </w:r>
    </w:p>
    <w:p w:rsidR="002B2EE0" w:rsidRDefault="002B2EE0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</w:t>
      </w:r>
    </w:p>
    <w:p w:rsidR="00294EB9" w:rsidRPr="00294EB9" w:rsidRDefault="00294EB9" w:rsidP="00294EB9">
      <w:pPr>
        <w:pStyle w:val="a3"/>
        <w:numPr>
          <w:ilvl w:val="0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 w:rsidRPr="002B2EE0">
        <w:rPr>
          <w:rFonts w:ascii="Times New Roman" w:hAnsi="Times New Roman" w:cs="Times New Roman"/>
          <w:b/>
          <w:sz w:val="28"/>
          <w:szCs w:val="28"/>
        </w:rPr>
        <w:t>Учет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2EE0">
        <w:rPr>
          <w:rFonts w:ascii="Times New Roman" w:hAnsi="Times New Roman" w:cs="Times New Roman"/>
          <w:b/>
          <w:sz w:val="28"/>
          <w:szCs w:val="28"/>
        </w:rPr>
        <w:t>доходов и расходов, финансового результата отчетного года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требования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Доходы и расходы от обычных видов деятельности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доходы и расходы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 доходов и расходов</w:t>
      </w:r>
    </w:p>
    <w:p w:rsidR="00294EB9" w:rsidRP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финансового результата отчетного года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</w:t>
      </w:r>
    </w:p>
    <w:p w:rsidR="00294EB9" w:rsidRDefault="00294EB9" w:rsidP="00294EB9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 к синтетическому и аналитическому учету</w:t>
      </w:r>
    </w:p>
    <w:p w:rsidR="00294EB9" w:rsidRPr="009216E1" w:rsidRDefault="00294EB9" w:rsidP="009216E1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1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5501F1" w:rsidRPr="009216E1" w:rsidRDefault="005501F1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Положение по бухгалтерскому учёту «Доходы организации» ПБУ 9/99 (утверждено приказом Минфина России от 06.05.1999 № 32н, с изменениями от 30.12.1999 № 107н, от 30.03.2001 № 27н, от 18.09.2006 № 116н, от 27.11.2006 № 156н, </w:t>
      </w: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proofErr w:type="gramEnd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 25.10.2010 № 132н, от 08.11.2010 № 144н)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Положение по бухгалтерскому учёту «Расходы организации» ПБУ 10/99 (утверждено приказом Минфина России от 06.05.1999 № 33н, с изменениями от 30.12.1999 № 107н, от 30.03.2001 № 27н, от 18.09.2006№ 116н, от 27.11.2006 № 156н, </w:t>
      </w: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proofErr w:type="gramEnd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 xml:space="preserve"> 25.10.2010 № 132н, от 08.11.2010 № 144н)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Методические указания по инвентаризации имущества и финансовых обязательств (утверждены приказом Минфина России от 13 июня 1995 г. № 49), разделы 3-5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План счетов бухгалтерского учёта финансово-хозяйственной деятельности организаций и Инструкция по применению Плана счетов бухгалтерского учёта финансово-хозяйственной деятельности организаций (утверждены приказом Минфина России от 31 октября 2000 г. № 94н, с изменениями от 07 мая 2003 г. № 38н, от 18 сентября 2006 г. № 115н, от 08.11.2010 № 142н), разделы III, счета 20,21,23,25,26,28,29, IV (сч.44)</w:t>
      </w:r>
      <w:r w:rsidR="005501F1" w:rsidRPr="009216E1">
        <w:rPr>
          <w:rFonts w:ascii="Times New Roman" w:eastAsia="Times New Roman" w:hAnsi="Times New Roman" w:cs="Times New Roman"/>
          <w:color w:val="000000"/>
          <w:lang w:eastAsia="ru-RU"/>
        </w:rPr>
        <w:t>, раздел VIII, счета 90,91,94,97,98,99</w:t>
      </w:r>
      <w:proofErr w:type="gramEnd"/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№124н), Приложения № 1 (Бухгалтерский баланс), № 3</w:t>
      </w:r>
    </w:p>
    <w:p w:rsidR="00294EB9" w:rsidRPr="009216E1" w:rsidRDefault="00294EB9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Положение по ведению бухгалтерского учёта и бухгалтерской отчётности в Российской Федерации (утверждено приказом Минфина России от 29.07.1998 № 34н, с изменениями от 30 декабря 1999 г. № 107н, от 24 марта 2000 г. № 31н, от 18 сентября 2006 г. № 116н, от 26 марта 2007 г. № 26н, от 25.10.2010 № 132н, от 24.12.2010 № 186н), разделы II.III;</w:t>
      </w:r>
      <w:proofErr w:type="gramEnd"/>
    </w:p>
    <w:p w:rsidR="005501F1" w:rsidRPr="009216E1" w:rsidRDefault="005501F1" w:rsidP="00BC29E8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216E1">
        <w:rPr>
          <w:rFonts w:ascii="Times New Roman" w:eastAsia="Times New Roman" w:hAnsi="Times New Roman" w:cs="Times New Roman"/>
          <w:color w:val="000000"/>
          <w:lang w:eastAsia="ru-RU"/>
        </w:rPr>
        <w:t>Прочие ПБУ (в части норм, применимых к настоящей теме)</w:t>
      </w:r>
    </w:p>
    <w:p w:rsidR="00294EB9" w:rsidRPr="00404243" w:rsidRDefault="005501F1" w:rsidP="00404243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4243">
        <w:rPr>
          <w:rFonts w:ascii="Times New Roman" w:eastAsia="Times New Roman" w:hAnsi="Times New Roman" w:cs="Times New Roman"/>
          <w:color w:val="000000"/>
          <w:lang w:eastAsia="ru-RU"/>
        </w:rPr>
        <w:t>Рекомендац</w:t>
      </w:r>
      <w:proofErr w:type="gramStart"/>
      <w:r w:rsidRPr="00404243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404243">
        <w:rPr>
          <w:rFonts w:ascii="Times New Roman" w:eastAsia="Times New Roman" w:hAnsi="Times New Roman" w:cs="Times New Roman"/>
          <w:color w:val="000000"/>
          <w:lang w:eastAsia="ru-RU"/>
        </w:rPr>
        <w:t>диторским организациям, индивидуальным аудиторам, аудиторам по проведению аудита годовой бухгалтерской отчётности организаций за 2010 год (письмо Департамента регулирования государственного финансового контроля, аудиторской деятельности, бухгалтерского учёта и отчётности Министерства финансов Российской Федерации от 24 января 2011 г. № 07-02-18/01)</w:t>
      </w:r>
    </w:p>
    <w:sectPr w:rsidR="00294EB9" w:rsidRPr="00404243" w:rsidSect="009E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0BF6"/>
    <w:multiLevelType w:val="multilevel"/>
    <w:tmpl w:val="088E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2B1577"/>
    <w:multiLevelType w:val="multilevel"/>
    <w:tmpl w:val="48BE3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9378A"/>
    <w:multiLevelType w:val="multilevel"/>
    <w:tmpl w:val="F8B4C9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EE0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2E1D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5DB3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94EB9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AF4"/>
    <w:rsid w:val="002B2C96"/>
    <w:rsid w:val="002B2EE0"/>
    <w:rsid w:val="002B3ABA"/>
    <w:rsid w:val="002B4573"/>
    <w:rsid w:val="002B5719"/>
    <w:rsid w:val="002B6416"/>
    <w:rsid w:val="002C0FC6"/>
    <w:rsid w:val="002C3217"/>
    <w:rsid w:val="002C3E06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53"/>
    <w:rsid w:val="003C5AB8"/>
    <w:rsid w:val="003C6402"/>
    <w:rsid w:val="003C6E05"/>
    <w:rsid w:val="003D08CC"/>
    <w:rsid w:val="003D130C"/>
    <w:rsid w:val="003D1F5A"/>
    <w:rsid w:val="003D2417"/>
    <w:rsid w:val="003D401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243"/>
    <w:rsid w:val="00404374"/>
    <w:rsid w:val="004057F7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01F1"/>
    <w:rsid w:val="00553D36"/>
    <w:rsid w:val="00553E60"/>
    <w:rsid w:val="00554BF6"/>
    <w:rsid w:val="00554E7E"/>
    <w:rsid w:val="00556579"/>
    <w:rsid w:val="0055764E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1E2E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16E1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37FD0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551A"/>
    <w:rsid w:val="0099614B"/>
    <w:rsid w:val="0099674B"/>
    <w:rsid w:val="00996E98"/>
    <w:rsid w:val="009A08FD"/>
    <w:rsid w:val="009A0C8C"/>
    <w:rsid w:val="009A1203"/>
    <w:rsid w:val="009A2115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29E8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36D"/>
    <w:rsid w:val="00CA15D8"/>
    <w:rsid w:val="00CA188F"/>
    <w:rsid w:val="00CA2331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0C9"/>
    <w:rsid w:val="00D40168"/>
    <w:rsid w:val="00D40470"/>
    <w:rsid w:val="00D41531"/>
    <w:rsid w:val="00D42798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183"/>
    <w:rsid w:val="00E4538E"/>
    <w:rsid w:val="00E45A9C"/>
    <w:rsid w:val="00E46685"/>
    <w:rsid w:val="00E46E64"/>
    <w:rsid w:val="00E47393"/>
    <w:rsid w:val="00E50D95"/>
    <w:rsid w:val="00E5166D"/>
    <w:rsid w:val="00E51E6E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50AD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paragraph" w:styleId="4">
    <w:name w:val="heading 4"/>
    <w:basedOn w:val="a"/>
    <w:link w:val="40"/>
    <w:uiPriority w:val="9"/>
    <w:qFormat/>
    <w:rsid w:val="00294EB9"/>
    <w:pPr>
      <w:shd w:val="clear" w:color="auto" w:fill="EEEEEE"/>
      <w:spacing w:before="100" w:beforeAutospacing="1" w:after="24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EE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94EB9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EEEEEE"/>
      <w:lang w:eastAsia="ru-RU"/>
    </w:rPr>
  </w:style>
  <w:style w:type="paragraph" w:customStyle="1" w:styleId="ConsPlusNormal">
    <w:name w:val="ConsPlusNormal"/>
    <w:rsid w:val="00404243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5</cp:revision>
  <cp:lastPrinted>2012-10-31T09:59:00Z</cp:lastPrinted>
  <dcterms:created xsi:type="dcterms:W3CDTF">2012-10-17T11:34:00Z</dcterms:created>
  <dcterms:modified xsi:type="dcterms:W3CDTF">2012-11-06T09:31:00Z</dcterms:modified>
</cp:coreProperties>
</file>