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0" w:rsidRPr="00B6474F" w:rsidRDefault="00143C00" w:rsidP="00143C0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143C00" w:rsidRPr="00B6474F" w:rsidRDefault="00143C00" w:rsidP="00143C0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143C00" w:rsidRPr="00B6474F" w:rsidRDefault="00143C00" w:rsidP="00143C0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143C00" w:rsidRPr="00B6474F" w:rsidRDefault="00143C00" w:rsidP="00143C0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143C00" w:rsidRPr="00B6474F" w:rsidRDefault="00143C00" w:rsidP="00143C0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143C00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143C00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143C00" w:rsidRPr="00B6474F" w:rsidRDefault="00143C00" w:rsidP="00143C0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43C00" w:rsidRDefault="00143C00" w:rsidP="00143C0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43C00" w:rsidRDefault="00143C00" w:rsidP="00143C0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43C00" w:rsidRPr="00143C00" w:rsidRDefault="00143C00" w:rsidP="00143C00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143C00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DB5137" w:rsidRPr="00143C00" w:rsidRDefault="00DB5137" w:rsidP="00143C0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143C00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2.2.1. Новое в бухгалтерском учете и налогообложении государственных (муниципальных) учреждений</w:t>
      </w:r>
    </w:p>
    <w:p w:rsidR="00143C00" w:rsidRDefault="00143C00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1. Преобразование сети государственных (муниципальных) учреждений и системы оказания государственных (муниципальных) услуг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Стратегия и цели реформирования сети государственных (муниципальных) учреждений. Переход от финансирования бюджетной сети к финансированию государственных (муниципальных) услуг.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Специфика, преимущества и недостатки правового статуса казенных, бюджетных и автономных учреждений с учетом отраслевой специфики.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Перспективы систематизации и кодификации государственных (муниципальных) услуг в соответствии с Концепцией долгосрочного социально-экономического развития Российской Федерации на период до 2020 года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2. Организация хозяйственной деятельности государственных (муниципальных</w:t>
      </w:r>
      <w:proofErr w:type="gramStart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)у</w:t>
      </w:r>
      <w:proofErr w:type="gramEnd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чреждений в текущем финансовом году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Концепция и инструменты 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бюджетирования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ориентированного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на результат. Инструменты «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бюджетирования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по услугам». Понятия и критерии выделения и детализации государственных (муниципальных) функций, услуг и работ с учетом отраслевой специфики.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Государственное (муниципальное) задание, порядок его составления, утверждения. Выделение и детализация государственных (муниципальных) функций, работ (услуг) в различных отраслях: рекомендации Минфина России, требования федеральных нормативных правовых актов и обзор практики регионов и муниципалитетов. Отчетность по выполнению государственного (муниципального) задания.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План финансово-хозяйственной деятельности: форма составления, источники поступлений, структура выплат. Порядок определения платы (тарифа) на оказание государственных (муниципальных) услуг. Определение нормативных затрат на оказание государственных (муниципальных) услуг (выполнение работ): методы, подходы, инструменты, примеры расчетов нормативных затрат за услуги учреждений разных отраслей.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Законодательные нормы и ограничения по предоставлению платных услуг бюджетными учреждениями. Порядок определения платы. Включение в государственное (муниципальное) задание платных услуг.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3. Имущество учреждения: право на использование и распоряжение имуществом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Правовые нормы по закреплению и распоряжению имуществом учреждений. Специфика определения перечня особо ценного движимого имущества в различных отраслях.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Вопросы распоряжения имуществом, в том числе приобретенного учреждением за счет средств от приносящей доход деятельности.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Крупные сделки и сделки с заинтересованностью. Оформление сдачи имущества в аренду. Лизинг (финансовая аренда): законодательные требования, порядок и условия.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Применение контрактной системы в сфере закупок товаров, работ, услуг для обеспечения государственных и муниципальных нужд.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4. Сущность бухгалтерского учета государственных (муниципальных) учреждений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Изменения в ведении учета в связи с изменением Закона «О бухгалтерском учете».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Система нормативного регулирования бухгалтерского учета в учреждениях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организации и ведения учета в государственном (муниципальном) учреждении в текущем году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Бюджетная классификация РФ и ее влияние на построение системы учета (понятие бюджетной классификации, классификация доходов, классификация расходов, классификация источников финансирования дефицитов бюджетов, классификация операций сектора государственного управления (КОСГУ).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Вопросы применения классификации автономными учреждениями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Единый план счетов бюджетного учета (общая характеристика плана счетов бюджетного учета, основные разделы плана счетов, балансовые и 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забалансовые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счета)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Учетная политика учреждения (разработка учетной политики, организация бухгалтерской службы, первичные документы и организация документооборота, хранение документов и регистров бухгалтерского учета)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5. Характеристика планов счетов казенного, бюджетного и автономного учреждения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Общая характеристика Плана счетов бюджетного учреждения в соответствии с Приказом Минфина РФ от 16.12.2010 N 174н «Об утверждении Плана счетов бухгалтерского учета бюджетных учреждений и Инструкции по его применению» и </w:t>
      </w: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Плана счетов казенного учреждения в соответствии с Приказом Минфина РФ от 06.12.2010 г. № 162н «Об утверждении Плана счетов бюджетного учета и Инструкции по его применению» с учетом внесенных изменений</w:t>
      </w:r>
      <w:proofErr w:type="gramEnd"/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Сравнительная характеристика применения счетов казенными, бюджетными и автономными учреждениями.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6. Учет нефинансовых активов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Учет основных средств (недвижимого, особо ценного и прочего движимого имущества), понятия, классификация, первичные документы и документооборот. Понятие инвентарного объекта, организаций учета поступления, внутреннего перемещения и выбытия. Методика начисления амортизации. Особенности начисления амортизации объектов основных средств в государственном (муниципальном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)у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чреждении.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учета 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в автономном учреждении.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учета нематериальных активов: поступление, внутреннее перемещение, выбытие. Уточнение срока полезного использования. Начисление амортизации.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Материальные активы: виды, классификация, особенности учета поступления (в том числе централизованного). Учет использования материальных запасов. Особенности организации отдельных видов материалов.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отражения расчетов с учредителями при получении и передаче имущества государственного (муниципального) учреждения, в том числе при закреплении за бюджетным учреждением права оперативного управления имуществом.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учета лизингового имущества (с постановкой на балансовый учет бюджетного учреждения и при учете за балансом).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Переоценка нефинансовых активов. Особенности проведения инвентаризации и порядок отражения результатов.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7. Учет денежных средств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Общая характеристика счетов о наличии и движении денежных средств учреждения. Порядок открытия и ведения лицевых счетов учреждения в органе казначейства (финансовом органе) и в кредитной организации. Сходство и различие отражения операций на счетах бухгалтерского учета.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Аккредитивы на счетах учреждения в кредитной организации, порядок их использования.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Организация учета денежных средств учреждения на счетах в кредитной организации в иностранной валюте.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Особенности учета кассовых операций и денежных документов. Порядок проведения инвентаризации и проверок. Особенности отражения получения </w:t>
      </w: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наличных денежных сре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дств пр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и использовании счетов, открытых в органе казначейства.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8. Особенности отражения в учете начисления доходов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формирования доходов бюджетного учреждения методом начисления в денежном выражении с использованием группировки доходов в соответствии с планом финансово-хозяйственной деятельности.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Порядок начисления субсидий, предоставленным на выполнение государственного (муниципального) задания, субсидий на иные цели, по бюджетным инвестициям и прочим доходам. Первичные документы, отражение операций в регистрах бухгалтерского учета. Возврат излишне начисленных доходов, возможность списания дебиторской задолженности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9. Учет операций с прочими финансовыми активами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аналитического и синтетического учета расчетов по авансам выданным. Порядок уменьшения расчетов по выданным авансам. Возврат авансов выданных, списание с балансового учета не реальной 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ко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 взысканию суммы задолженности по предоставленным авансам.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Расчеты по кредитам и займам. Операции по увеличению и уменьшению расчетов по предоставленным займам (ссудам) в бухгалтерском учете.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Формирование информации о состоянии расчетов с подотчетными лицами по группам счетов. Отражение операций по расчетам с подотчетными лицами в учреждении.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Использование счета «Расчеты по ущербу имуществу» при отражении расчетов по суммам причиненных ущербов имуществу. Отражение на счете операций по увеличению и уменьшению расчетов, а также при списании с баланса с отражением на счетах учета.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10. Учет обязательств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Учет расчетов с кредиторами по долговым обязательствам: понятие, группировка, особенности отражения в учете расчетов по долговым обязательствам в рублях и иностранной валюте.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Учет расчетов по оплате труда и начислениям на выплаты по оплате труда работников учреждения: первичные документы, отражение на счетах.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Переход на эффективный контракт. Изменение системы оплаты труда в рамках принятых «дорожных карт».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Отражение в учете операций по принятию учреждением обязательств по приобретению товаров, работ, услуг, особенности их отражения в учете. 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Списание с балансового учета задолженности по принятым обязательства, не востребованной в течение срока исковой давности.</w:t>
      </w:r>
      <w:proofErr w:type="gramEnd"/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Прочие расчеты с кредиторами, их группировка и отражение в учете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нутриведомственных расчетов и их отражение в учете.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принятия к учету кредиторской задолженности в сумме средств, полученных учреждением по соответствующему виду финансового обеспечения и уменьшение задолженности в сумме восстановленного источника.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11. Учет финансовых результатов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Общая характеристика счетов финансовых результатов и построение системы аналитического учета.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Формирование доходов текущего финансового года, включая доходы будущих периодов.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Отражение расходов учреждения в соответствии с планом финансово-хозяйственной деятельности и группировки аналитических счетов. Порядок учета расходов будущих периодов и отнесения их на расходы текущего отчетного периода.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Закрытие счетов текущего финансового года и использование счета «Финансовый результат прошлых отчетных периодов».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12. Санкционирование расходов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использования счетов санкционирования расходов типового Плана счетов государственным (муниципальным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)у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чреждением. Первичные документы и регистры бухгалтерского учета.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Группировка принятых обязательств (денежных обязательствах) на текущий (очередной, первый год, следующий за очередным, второй год, следующий за очередным) финансовый год и отражение операций в учете.</w:t>
      </w:r>
      <w:proofErr w:type="gramEnd"/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Операции по отражению в учете сметных (плановых) назначений и их изменений: группировка, первичные документы.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Отражение в учете операций по операциям о сумме денежных средств, предусмотренных в пределах сметных назначений по доходам (поступлениям), утвержденных сметой доходов и расходов по приносящей доход деятельности (планом финансово-хозяйственной деятельности).</w:t>
      </w:r>
      <w:proofErr w:type="gramEnd"/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Порядок отражения операций о 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суммах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полученных в текущем финансовом году финансовых обеспечений (доходов (поступлений) и сумм возвратов ранее поступивших финансовых обеспечений (доходов (поступлений).</w:t>
      </w:r>
    </w:p>
    <w:p w:rsidR="00143C00" w:rsidRDefault="00143C00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13. Учет расчетов с бюджетом и налогообложение приносящей доход деятельности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Понятие приносящей доход деятельности учреждения, особенности начисления доходов и расходов, определения и учета финансовых результатов.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Определение налогооблагаемой базы для уплаты налога на прибыль, корректировка валовой прибыли для целей налогообложения. Порядок исчисления и уплаты в бюджет налога на прибыль.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НДС по деятельности, приносящей доход Порядок исчисления и уплаты в бюджет налога на добавленную стоимость. Возможные варианты расчетов с бюджетом по налогу на добавленную стоимость.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Особенности начисления, отражения в учете прочих налогов (налог на имущество, земельный и транспортный налог).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исчисления и уплаты в бюджет прочих налогов (налог на имущество банка, налог на пользователей автодорог и др.).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Учетная политика для целей налогового учета.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 14. Порядок использования </w:t>
      </w:r>
      <w:proofErr w:type="spellStart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забалансовых</w:t>
      </w:r>
      <w:proofErr w:type="spellEnd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счетов 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Используемые счета 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забалансового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учета. Первичные документы, порядок отражения отдельных видов имущества, не принадлежащего учреждению и обязательств на 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забалансовых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счетах.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15. Отчетность государственного (муниципального</w:t>
      </w:r>
      <w:proofErr w:type="gramStart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)у</w:t>
      </w:r>
      <w:proofErr w:type="gramEnd"/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чреждения, новое и актуальные вопросы составления и предоставления отчетности в текущем финансовом году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Состав и характеристика отчетности учреждения.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Характеристика бухгалтерской отчетности учреждения. Увязки форм отчетности. Дополнительные формы отчетности. Годовая бухгалтерская отчетность.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Порядок представления учредителю и в надзорные органы бухгалтерской отчетности.</w:t>
      </w:r>
    </w:p>
    <w:p w:rsidR="00DB5137" w:rsidRPr="00143C00" w:rsidRDefault="00DB5137" w:rsidP="00143C0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Список литературы: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Гражданский кодекс Российской Федерации (часть первая)" от 30.11.1994 N 51-ФЗ (принят ГД ФС РФ 21.10.1994)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08.05.2010 N 83-ФЗ «О внесении изменений в отдельные законодательные акты Российской Федерации в связи с совершенствованием правового положения государственных (муниципальных) учреждений» (принят ГД ФС РФ 23.04.2010)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12.01.1996 № 7-ФЗ «О некоммерческих организациях»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Бюджетный кодекс Российской Федерации" от 31.07.1998 N 145-ФЗ (принят ГД ФС РФ 17.07.1998)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Налоговый кодекс Российской Федерации (часть вторая) от 05.08.2000 № 117-ФЗ (принят ГД ФС РФ 26.07.2000)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06.12.2011 N 402-ФЗ (ред. от 28.12.2013) "О бухгалтерском учете"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РФ от 02.09.2010 N 671 «О порядке формирования государственного задания в отношении федеральных </w:t>
      </w: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государственных учреждений и финансового обеспечения выполнения государственного задания» (вместе с «Положением о формировании государственного задания в отношении федеральных бюджетных и казенных учреждений и финансовом обеспечении выполнения государственного задания»)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20.11.2007 N 112н "Об Общих требованиях к порядку составления, утверждения и ведения бюджетных смет казенных учреждений"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28.07.2010 N 81н «О требованиях к плану финансово-хозяйственной деятельности государственного (муниципального) учреждения»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N 137н, Минэкономразвития РФ N 527 от 29.10.2010 «О методических рекомендациях по расчету нормативных затрат на оказание федеральными государственными учреждениями государственных услуг и нормативных затрат на содержание имущества федеральных государственных учреждений»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N 136н, Минэкономразвития РФ N 526 от 29.10.2010 «Об утверждении методических рекомендаций по формированию государственных заданий федеральным государственным учреждениям и 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контролю за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> их выполнением»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N 138н, Минэкономразвития РФ N 528 от 29.10.2010 «Об утверждении примерной формы соглашения о порядке и условиях предоставления субсидии на финансовое обеспечение выполнения государственного задания»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26.07.2010 N 538 «О порядке отнесения имущества автономного или бюджетного учреждения к категории особо ценного движимого имущества»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30.09.2010 N 114н «Об общих требованиях к порядку составления и утверждения отчета о результатах деятельности государственного (муниципального) учреждения и об использовании закрепленного за ним государственного (муниципального) имущества»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Казначейства России от 29.12.2012 N 24н "О Порядке открытия и ведения лицевых счетов территориальными органами Федерального казначейства"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Казначейства РФ от 29.10.2010 N 16н «О Порядке проведения территориальными органами Федерального казначейства кассовых выплат за счет средств бюджетных учреждений»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Казначейства России от 10.10.2008 N 8н "О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казначейства отдельных функций финансовых органов субъектов Российской Федерации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и муниципальных образований по исполнению соответствующих бюджетов"</w:t>
      </w:r>
      <w:r w:rsidRPr="00143C00" w:rsidDel="001975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Казначейства России от 19.07.2013 N 11н "О порядке проведения территориальными органами Федерального казначейства кассовых операций со средствами бюджетных учреждений"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31.12.2010 N 199н «Об утверждении Правил обеспечения наличными деньгами организаций, лицевые счета которым открыты в территориальных органах Федерального казначейства»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Положение о порядке ведения кассовых операций с банкнотами и монетой Банка России на территории Российской Федерации" (утв. Банком России 12.10.2011 N 373-П)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Приказ Минфина РФ от 01.12.2010 N 157н «Об 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15.12.2010 N 173н «Об утверждении форм первичных учетных документов и 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16.12.2010 N 174н «Об утверждении Плана счетов бухгалтерского учета бюджетных учреждений и Инструкции по его применению»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06.12.2010 N 162н "Об утверждении Плана счетов бюджетного учета и Инструкции по его применению"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 от 23.12.2010 N 183н "Об утверждении Плана счетов бухгалтерского учета автономных учреждений и Инструкции по его применению"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01.07.2013 N 65н "Об утверждении Указаний о порядке применения бюджетной классификации Российской Федерации"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РФ от 25.04.2011 N 02-06-07/1546 «Методические рекомендации по порядку отражения в бухгалтерском учете входящих остатков по активам, обязательствам и финансовым результатам при принятии решения о преобразовании государственного (муниципального) учреждения путем изменения его типа»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РФ от 22.12.2011 N 02-06-07/5236 «Методические рекомендации по порядку отражения в бухгалтерском учете входящих остатков по активам, обязательствам и финансовым результатам при принятии решения в течение финансового года о преобразовании государственного (муниципального) учреждения путем изменения его типа»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25.03.2011 N 33н «Об утверждении Инструкции о порядке составления, представления годовой, квартальной бухгалтерской отчетности государственных (муниципальных) бюджетных и автономных учреждений»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28.12.2010 N 191н (ред. от 26.10.2012)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21.07.2011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Распоряжение Правительства РФ от 17.11.2008 N 1662-р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 &lt;О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Концепции долгосрочного социально-экономического развития Российской Федерации на период до 2020 года&gt; (вместе с "Концепцией долгосрочного социально-экономического развития Российской Федерации на период до 2020 года")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Бюджетное послание Президента РФ  Федеральному собранию от 28.06.2012 "О бюджетной политике в 2013 - 2015 годах"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Распоряжение Правительства РФ от 28.12.2012 N 2599-р (ред. от 31.10.2013) &lt;Об утверждении плана мероприятий ("дорожной карты") "Изменения в отраслях социальной сферы, направленные на повышение эффективности здравоохранения"&gt;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Распоряжение Правительства РФ от 30.12.2012 N 2620-р</w:t>
      </w: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&lt;О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б утверждении плана мероприятий ("дорожной карты") "Изменения в отраслях социальной сферы, направленные на повышение эффективности образования и науки"&gt;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"Основные направления бюджетной политики на 2014 год и плановый период 2015 и 2016 годов"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26.02.2014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</w:t>
      </w:r>
      <w:proofErr w:type="gram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(муниципальными учреждениями)" (вместе с "Правилами формирования и ведения базовых (отраслевых) перечней государственных и муниципальных услуг и работ", "Правилами формирования, ведения и утверждения ведомственных перечней государственных услуг и работ, оказываемых и выполняемых федеральными государственными учреждениями")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РФ от 23.12.2013 N 1213 "О мерах по реализации Федерального закона "О федеральном бюджете на 2014 год и на плановый период 2015 и 2016 годов" 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Письмо Казначейства России от 26.12.2013 N 42-7.4-05/2.2-866 «Об отражении в бюджетном учете и бюджетной отчетности операций 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межотчетного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периода»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от 18.09.2012 N 02-06-07/3798 «Об отражении в бухгалтерском учете и бухгалтерской отчетности бюджетных, автономных учреждений, а также в бюджетном учете и бюджетной отчетности органов, осуществляющих функции и полномочия учредителя учреждения, операций с недвижимым имуществом, в отношении которого учреждение не имеет права самостоятельного распоряжения, и особо ценным движимым имуществом»</w:t>
      </w:r>
      <w:proofErr w:type="gramEnd"/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РФ от 5.04.2013г. № 02-06-07/11164 «Об отражении в бухгалтерском учете операций по предоставлению субсидий на выполнение государственного (муниципального) задания и субсидий на иные цели»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09.01.2014 N 13 "Об утверждении Правил осуществления капитальных вложений в объекты государственной собственности Российской Федерации за счет средств федерального бюджета"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России N 02-02-005/58618, Казначейства России N 42-7.4-05/5.1-897 от 31.12.2013 «Об особенностях исполнения федерального бюджета по расходам, связанным с осуществлением капитальных вложений в объекты капитального строительства»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РФ от 25.03.2013г. № 02-06-07/9374 «По отражению в бухгалтерском учете операций по оплате обязательств  с удержанием санкций, исчисленных согласно гражданско-правовому договору (контракту) при неисполнении или ненадлежащем исполнении обязательств»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Письмо Минфина России от 21.01.2013 N 02-06-07/155 «О порядке отражения обязательств в бухгалтерском учете организаций сектора государственного управления»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Письмо Минфина РФ от 28.03.2013г. № 02-06-07/9937 «О представлении в налоговые органы бухгалтерской (бюджетной) отчетности»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Приказ ФНС от 21.03.2013г. № ММВ-7-6/128 @ «Об утверждении форматов представления бухгалтерской (финансовой) отчетности государственных (муниципальных) бюджетных  и автономных учреждений в электронной форме»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Письмо Казначейства России от 22.11.2013 N 42-7.4-05/12.2-731 "О размещении требований к форматам текстовых файлов" (вместе с "Требованиями к форматам текстовых файлов, используемых при информационном взаимодействии между органами Федерального казначейства и участниками бюджетного процесса, </w:t>
      </w:r>
      <w:proofErr w:type="spellStart"/>
      <w:r w:rsidRPr="00143C00">
        <w:rPr>
          <w:rFonts w:ascii="Arial" w:eastAsia="Times New Roman" w:hAnsi="Arial" w:cs="Arial"/>
          <w:sz w:val="24"/>
          <w:szCs w:val="24"/>
          <w:lang w:eastAsia="ru-RU"/>
        </w:rPr>
        <w:t>неучастниками</w:t>
      </w:r>
      <w:proofErr w:type="spellEnd"/>
      <w:r w:rsidRPr="00143C00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бюджетного процесса, бюджетными учреждениями, автономными учреждениями, Счетной палатой (версия 12.0)"</w:t>
      </w:r>
      <w:proofErr w:type="gramEnd"/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Путеводитель по бюджетному учету и налогам. Практическое пособие по бюджетному учету для казенных учреждений и органов власти – Консультант Плюс</w:t>
      </w:r>
    </w:p>
    <w:p w:rsidR="00DB5137" w:rsidRPr="00143C00" w:rsidRDefault="00DB5137" w:rsidP="00143C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3C00">
        <w:rPr>
          <w:rFonts w:ascii="Arial" w:eastAsia="Times New Roman" w:hAnsi="Arial" w:cs="Arial"/>
          <w:sz w:val="24"/>
          <w:szCs w:val="24"/>
          <w:lang w:eastAsia="ru-RU"/>
        </w:rPr>
        <w:t>Путеводитель по бюджетному учету и налогам. Практическое пособие по бухгалтерскому учету для бюджетных и автономных учреждений – Консультант Плюс</w:t>
      </w:r>
      <w:bookmarkStart w:id="0" w:name="_GoBack"/>
      <w:bookmarkEnd w:id="0"/>
    </w:p>
    <w:p w:rsidR="00E87775" w:rsidRPr="00143C00" w:rsidRDefault="00E87775" w:rsidP="00143C00">
      <w:pPr>
        <w:jc w:val="both"/>
        <w:rPr>
          <w:rFonts w:ascii="Arial" w:hAnsi="Arial" w:cs="Arial"/>
          <w:sz w:val="24"/>
          <w:szCs w:val="24"/>
        </w:rPr>
      </w:pPr>
    </w:p>
    <w:sectPr w:rsidR="00E87775" w:rsidRPr="00143C00" w:rsidSect="00143C0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C00" w:rsidRDefault="00143C00" w:rsidP="00143C00">
      <w:pPr>
        <w:spacing w:after="0" w:line="240" w:lineRule="auto"/>
      </w:pPr>
      <w:r>
        <w:separator/>
      </w:r>
    </w:p>
  </w:endnote>
  <w:endnote w:type="continuationSeparator" w:id="0">
    <w:p w:rsidR="00143C00" w:rsidRDefault="00143C00" w:rsidP="0014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2"/>
      <w:docPartObj>
        <w:docPartGallery w:val="Page Numbers (Bottom of Page)"/>
        <w:docPartUnique/>
      </w:docPartObj>
    </w:sdtPr>
    <w:sdtContent>
      <w:p w:rsidR="00143C00" w:rsidRDefault="007B6CF2">
        <w:pPr>
          <w:pStyle w:val="a6"/>
          <w:jc w:val="right"/>
        </w:pPr>
        <w:fldSimple w:instr=" PAGE   \* MERGEFORMAT ">
          <w:r w:rsidR="00C3066C">
            <w:rPr>
              <w:noProof/>
            </w:rPr>
            <w:t>10</w:t>
          </w:r>
        </w:fldSimple>
      </w:p>
    </w:sdtContent>
  </w:sdt>
  <w:p w:rsidR="00143C00" w:rsidRDefault="00143C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C00" w:rsidRDefault="00143C00" w:rsidP="00143C00">
      <w:pPr>
        <w:spacing w:after="0" w:line="240" w:lineRule="auto"/>
      </w:pPr>
      <w:r>
        <w:separator/>
      </w:r>
    </w:p>
  </w:footnote>
  <w:footnote w:type="continuationSeparator" w:id="0">
    <w:p w:rsidR="00143C00" w:rsidRDefault="00143C00" w:rsidP="00143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AAE"/>
    <w:multiLevelType w:val="multilevel"/>
    <w:tmpl w:val="D8D02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66DF2"/>
    <w:multiLevelType w:val="multilevel"/>
    <w:tmpl w:val="4124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137"/>
    <w:rsid w:val="00017CE2"/>
    <w:rsid w:val="00143C00"/>
    <w:rsid w:val="007B6CF2"/>
    <w:rsid w:val="00C3066C"/>
    <w:rsid w:val="00DB5137"/>
    <w:rsid w:val="00E87775"/>
    <w:rsid w:val="00F4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3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C00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143C0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4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43C00"/>
  </w:style>
  <w:style w:type="paragraph" w:styleId="a6">
    <w:name w:val="footer"/>
    <w:basedOn w:val="a"/>
    <w:link w:val="a7"/>
    <w:uiPriority w:val="99"/>
    <w:unhideWhenUsed/>
    <w:rsid w:val="0014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3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3425</Words>
  <Characters>19528</Characters>
  <Application>Microsoft Office Word</Application>
  <DocSecurity>0</DocSecurity>
  <Lines>162</Lines>
  <Paragraphs>45</Paragraphs>
  <ScaleCrop>false</ScaleCrop>
  <Company>Hewlett-Packard Company</Company>
  <LinksUpToDate>false</LinksUpToDate>
  <CharactersWithSpaces>22908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2014-05-12T07:40:00Z</cp:lastPrinted>
  <dcterms:created xsi:type="dcterms:W3CDTF">2014-04-14T11:24:00Z</dcterms:created>
  <dcterms:modified xsi:type="dcterms:W3CDTF">2014-05-14T10:03:00Z</dcterms:modified>
</cp:coreProperties>
</file>