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9D" w:rsidRPr="00CF100B" w:rsidRDefault="0036499D" w:rsidP="00267256">
      <w:pPr>
        <w:pStyle w:val="ConsPlusNormal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bookmarkStart w:id="0" w:name="OLE_LINK19"/>
      <w:bookmarkStart w:id="1" w:name="OLE_LINK20"/>
      <w:r w:rsidRPr="00651335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:rsidR="0036499D" w:rsidRPr="00651335" w:rsidRDefault="0036499D" w:rsidP="00C44088">
      <w:pPr>
        <w:pStyle w:val="ConsPlusNormal"/>
        <w:spacing w:after="0" w:line="240" w:lineRule="auto"/>
        <w:ind w:left="3827" w:firstLine="1560"/>
        <w:jc w:val="both"/>
        <w:rPr>
          <w:rFonts w:ascii="Times New Roman" w:hAnsi="Times New Roman"/>
          <w:sz w:val="24"/>
          <w:szCs w:val="24"/>
        </w:rPr>
      </w:pPr>
      <w:r w:rsidRPr="00651335">
        <w:rPr>
          <w:rFonts w:ascii="Times New Roman" w:hAnsi="Times New Roman"/>
          <w:sz w:val="24"/>
          <w:szCs w:val="24"/>
        </w:rPr>
        <w:t xml:space="preserve">решением Президентского </w:t>
      </w:r>
      <w:r w:rsidR="00B76699">
        <w:rPr>
          <w:rFonts w:ascii="Times New Roman" w:hAnsi="Times New Roman"/>
          <w:sz w:val="24"/>
          <w:szCs w:val="24"/>
        </w:rPr>
        <w:t>с</w:t>
      </w:r>
      <w:r w:rsidRPr="00651335">
        <w:rPr>
          <w:rFonts w:ascii="Times New Roman" w:hAnsi="Times New Roman"/>
          <w:sz w:val="24"/>
          <w:szCs w:val="24"/>
        </w:rPr>
        <w:t>овета</w:t>
      </w:r>
    </w:p>
    <w:p w:rsidR="0036499D" w:rsidRPr="00651335" w:rsidRDefault="0036499D" w:rsidP="00C44088">
      <w:pPr>
        <w:pStyle w:val="ConsPlusNormal"/>
        <w:spacing w:after="0" w:line="240" w:lineRule="auto"/>
        <w:ind w:left="3827" w:firstLine="1560"/>
        <w:jc w:val="both"/>
        <w:rPr>
          <w:rFonts w:ascii="Times New Roman" w:hAnsi="Times New Roman"/>
          <w:sz w:val="24"/>
          <w:szCs w:val="24"/>
        </w:rPr>
      </w:pPr>
      <w:r w:rsidRPr="00651335">
        <w:rPr>
          <w:rFonts w:ascii="Times New Roman" w:hAnsi="Times New Roman"/>
          <w:sz w:val="24"/>
          <w:szCs w:val="24"/>
        </w:rPr>
        <w:t xml:space="preserve">НП «Институт профессиональных </w:t>
      </w:r>
    </w:p>
    <w:p w:rsidR="0036499D" w:rsidRPr="00651335" w:rsidRDefault="0036499D" w:rsidP="00C44088">
      <w:pPr>
        <w:pStyle w:val="ConsPlusNormal"/>
        <w:spacing w:after="0" w:line="240" w:lineRule="auto"/>
        <w:ind w:left="3827" w:firstLine="1560"/>
        <w:jc w:val="both"/>
        <w:rPr>
          <w:rFonts w:ascii="Times New Roman" w:hAnsi="Times New Roman"/>
          <w:sz w:val="24"/>
          <w:szCs w:val="24"/>
        </w:rPr>
      </w:pPr>
      <w:r w:rsidRPr="00651335">
        <w:rPr>
          <w:rFonts w:ascii="Times New Roman" w:hAnsi="Times New Roman"/>
          <w:sz w:val="24"/>
          <w:szCs w:val="24"/>
        </w:rPr>
        <w:t>бухгалтеров и аудиторов России»</w:t>
      </w:r>
    </w:p>
    <w:p w:rsidR="0036499D" w:rsidRPr="00651335" w:rsidRDefault="0036499D" w:rsidP="00C44088">
      <w:pPr>
        <w:pStyle w:val="ConsPlusNormal"/>
        <w:spacing w:after="0" w:line="240" w:lineRule="auto"/>
        <w:ind w:left="3827" w:firstLine="1560"/>
        <w:jc w:val="both"/>
        <w:rPr>
          <w:rFonts w:ascii="Times New Roman" w:hAnsi="Times New Roman"/>
          <w:sz w:val="24"/>
          <w:szCs w:val="24"/>
        </w:rPr>
      </w:pPr>
      <w:r w:rsidRPr="00651335">
        <w:rPr>
          <w:rFonts w:ascii="Times New Roman" w:hAnsi="Times New Roman"/>
          <w:sz w:val="24"/>
          <w:szCs w:val="24"/>
        </w:rPr>
        <w:t>(протокол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368C5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/1</w:t>
      </w:r>
      <w:r w:rsidR="009368C5">
        <w:rPr>
          <w:rFonts w:ascii="Times New Roman" w:hAnsi="Times New Roman"/>
          <w:sz w:val="24"/>
          <w:szCs w:val="24"/>
        </w:rPr>
        <w:t>9</w:t>
      </w:r>
      <w:r w:rsidRPr="003649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9368C5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декабря </w:t>
      </w:r>
      <w:r w:rsidRPr="00651335">
        <w:rPr>
          <w:rFonts w:ascii="Times New Roman" w:hAnsi="Times New Roman"/>
          <w:sz w:val="24"/>
          <w:szCs w:val="24"/>
        </w:rPr>
        <w:t>20</w:t>
      </w:r>
      <w:r w:rsidR="009368C5">
        <w:rPr>
          <w:rFonts w:ascii="Times New Roman" w:hAnsi="Times New Roman"/>
          <w:sz w:val="24"/>
          <w:szCs w:val="24"/>
        </w:rPr>
        <w:t>19</w:t>
      </w:r>
      <w:r w:rsidRPr="00651335">
        <w:rPr>
          <w:rFonts w:ascii="Times New Roman" w:hAnsi="Times New Roman"/>
          <w:sz w:val="24"/>
          <w:szCs w:val="24"/>
        </w:rPr>
        <w:t xml:space="preserve"> г.)</w:t>
      </w:r>
    </w:p>
    <w:p w:rsidR="0036499D" w:rsidRPr="00651335" w:rsidRDefault="0036499D" w:rsidP="00C44088">
      <w:pPr>
        <w:pStyle w:val="ConsPlusNormal"/>
        <w:spacing w:after="0" w:line="240" w:lineRule="auto"/>
        <w:ind w:left="3827" w:firstLine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51335">
        <w:rPr>
          <w:rFonts w:ascii="Times New Roman" w:hAnsi="Times New Roman"/>
          <w:sz w:val="24"/>
          <w:szCs w:val="24"/>
        </w:rPr>
        <w:t>резидент НП «ИПБ России»</w:t>
      </w:r>
    </w:p>
    <w:p w:rsidR="0036499D" w:rsidRDefault="0036499D" w:rsidP="00C44088">
      <w:pPr>
        <w:pStyle w:val="ConsPlusNormal"/>
        <w:spacing w:after="0" w:line="240" w:lineRule="auto"/>
        <w:ind w:left="3827" w:firstLine="1560"/>
        <w:jc w:val="right"/>
        <w:rPr>
          <w:rFonts w:ascii="Times New Roman" w:hAnsi="Times New Roman"/>
          <w:sz w:val="24"/>
          <w:szCs w:val="24"/>
        </w:rPr>
      </w:pPr>
    </w:p>
    <w:p w:rsidR="0036499D" w:rsidRPr="00651335" w:rsidRDefault="0036499D" w:rsidP="00C44088">
      <w:pPr>
        <w:pStyle w:val="ConsPlusNormal"/>
        <w:spacing w:after="0" w:line="240" w:lineRule="auto"/>
        <w:ind w:left="3827" w:firstLine="1560"/>
        <w:jc w:val="right"/>
        <w:rPr>
          <w:rFonts w:ascii="Times New Roman" w:hAnsi="Times New Roman"/>
          <w:sz w:val="24"/>
          <w:szCs w:val="24"/>
        </w:rPr>
      </w:pPr>
    </w:p>
    <w:p w:rsidR="0036499D" w:rsidRPr="0036499D" w:rsidRDefault="0036499D" w:rsidP="00C44088">
      <w:pPr>
        <w:ind w:left="3827" w:firstLine="1560"/>
        <w:rPr>
          <w:b/>
          <w:sz w:val="24"/>
          <w:szCs w:val="24"/>
        </w:rPr>
      </w:pPr>
      <w:r w:rsidRPr="0036499D">
        <w:rPr>
          <w:i/>
          <w:sz w:val="24"/>
          <w:szCs w:val="24"/>
        </w:rPr>
        <w:t xml:space="preserve">___________________ </w:t>
      </w:r>
      <w:r w:rsidRPr="0036499D">
        <w:rPr>
          <w:sz w:val="24"/>
          <w:szCs w:val="24"/>
        </w:rPr>
        <w:t>Л.И.</w:t>
      </w:r>
      <w:r w:rsidR="00B76699">
        <w:rPr>
          <w:sz w:val="24"/>
          <w:szCs w:val="24"/>
        </w:rPr>
        <w:t xml:space="preserve"> </w:t>
      </w:r>
      <w:r w:rsidRPr="0036499D">
        <w:rPr>
          <w:sz w:val="24"/>
          <w:szCs w:val="24"/>
        </w:rPr>
        <w:t>Хоружий</w:t>
      </w:r>
    </w:p>
    <w:p w:rsidR="0036499D" w:rsidRPr="009368C5" w:rsidRDefault="0036499D" w:rsidP="0036499D">
      <w:pPr>
        <w:ind w:firstLine="0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E67294" w:rsidRPr="009368C5" w:rsidRDefault="00E67294" w:rsidP="0036499D">
      <w:pPr>
        <w:ind w:firstLine="0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36499D" w:rsidRDefault="002B2D12" w:rsidP="0036499D">
      <w:pPr>
        <w:pStyle w:val="ConsPlusNormal"/>
        <w:spacing w:before="120" w:after="0" w:line="240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36499D">
        <w:rPr>
          <w:rFonts w:ascii="Times New Roman" w:hAnsi="Times New Roman" w:cs="Times New Roman"/>
          <w:b/>
          <w:sz w:val="28"/>
        </w:rPr>
        <w:t xml:space="preserve">Положение о </w:t>
      </w:r>
      <w:bookmarkStart w:id="2" w:name="OLE_LINK57"/>
      <w:bookmarkStart w:id="3" w:name="OLE_LINK58"/>
      <w:r w:rsidRPr="0036499D">
        <w:rPr>
          <w:rFonts w:ascii="Times New Roman" w:hAnsi="Times New Roman" w:cs="Times New Roman"/>
          <w:b/>
          <w:sz w:val="28"/>
        </w:rPr>
        <w:t>тестировании</w:t>
      </w:r>
      <w:bookmarkEnd w:id="2"/>
      <w:bookmarkEnd w:id="3"/>
    </w:p>
    <w:p w:rsidR="00C265D1" w:rsidRPr="006F44D2" w:rsidRDefault="00C265D1" w:rsidP="00DA6C81">
      <w:pPr>
        <w:ind w:firstLine="0"/>
        <w:jc w:val="center"/>
        <w:rPr>
          <w:sz w:val="24"/>
          <w:szCs w:val="24"/>
        </w:rPr>
      </w:pPr>
      <w:r w:rsidRPr="006F44D2">
        <w:rPr>
          <w:sz w:val="24"/>
          <w:szCs w:val="24"/>
        </w:rPr>
        <w:t xml:space="preserve">с изменениями, утвержденными решением </w:t>
      </w:r>
    </w:p>
    <w:p w:rsidR="0029453C" w:rsidRPr="00051E74" w:rsidRDefault="00C265D1" w:rsidP="0029453C">
      <w:pPr>
        <w:jc w:val="center"/>
        <w:rPr>
          <w:sz w:val="24"/>
          <w:szCs w:val="24"/>
        </w:rPr>
      </w:pPr>
      <w:r w:rsidRPr="006F44D2">
        <w:rPr>
          <w:sz w:val="24"/>
          <w:szCs w:val="24"/>
        </w:rPr>
        <w:t>Президентского совета НП «ИПБ России» (протокол</w:t>
      </w:r>
      <w:r w:rsidR="00274B47">
        <w:rPr>
          <w:sz w:val="24"/>
          <w:szCs w:val="24"/>
        </w:rPr>
        <w:t>ы</w:t>
      </w:r>
      <w:r w:rsidRPr="006F44D2">
        <w:rPr>
          <w:sz w:val="24"/>
          <w:szCs w:val="24"/>
        </w:rPr>
        <w:t xml:space="preserve"> № </w:t>
      </w:r>
      <w:r>
        <w:rPr>
          <w:sz w:val="24"/>
          <w:szCs w:val="24"/>
        </w:rPr>
        <w:t>7</w:t>
      </w:r>
      <w:r w:rsidRPr="006F44D2">
        <w:rPr>
          <w:sz w:val="24"/>
          <w:szCs w:val="24"/>
        </w:rPr>
        <w:t xml:space="preserve">/20 от </w:t>
      </w:r>
      <w:r>
        <w:rPr>
          <w:sz w:val="24"/>
          <w:szCs w:val="24"/>
        </w:rPr>
        <w:t>28</w:t>
      </w:r>
      <w:r w:rsidRPr="006F44D2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Pr="006F44D2">
        <w:rPr>
          <w:sz w:val="24"/>
          <w:szCs w:val="24"/>
        </w:rPr>
        <w:t xml:space="preserve"> 2020 г.</w:t>
      </w:r>
      <w:r w:rsidR="00274B47">
        <w:rPr>
          <w:sz w:val="24"/>
          <w:szCs w:val="24"/>
        </w:rPr>
        <w:t xml:space="preserve">, </w:t>
      </w:r>
      <w:r w:rsidR="00537588">
        <w:rPr>
          <w:rFonts w:cs="Times New Roman"/>
          <w:sz w:val="24"/>
          <w:szCs w:val="24"/>
        </w:rPr>
        <w:t>№</w:t>
      </w:r>
      <w:r w:rsidR="00537588">
        <w:rPr>
          <w:rFonts w:cs="Times New Roman"/>
          <w:sz w:val="24"/>
          <w:szCs w:val="24"/>
          <w:lang w:val="en-US"/>
        </w:rPr>
        <w:t> </w:t>
      </w:r>
      <w:r w:rsidR="00274B47">
        <w:rPr>
          <w:rFonts w:cs="Times New Roman"/>
          <w:sz w:val="24"/>
          <w:szCs w:val="24"/>
        </w:rPr>
        <w:t>15/20 от 24 декабря 2020 г.</w:t>
      </w:r>
      <w:r w:rsidR="0029453C">
        <w:rPr>
          <w:rFonts w:cs="Times New Roman"/>
          <w:sz w:val="24"/>
          <w:szCs w:val="24"/>
        </w:rPr>
        <w:t xml:space="preserve">, </w:t>
      </w:r>
      <w:r w:rsidR="0029453C" w:rsidRPr="006F44D2">
        <w:rPr>
          <w:sz w:val="24"/>
          <w:szCs w:val="24"/>
        </w:rPr>
        <w:t xml:space="preserve">№ </w:t>
      </w:r>
      <w:r w:rsidR="0029453C">
        <w:rPr>
          <w:sz w:val="24"/>
          <w:szCs w:val="24"/>
        </w:rPr>
        <w:t>3</w:t>
      </w:r>
      <w:r w:rsidR="0029453C" w:rsidRPr="006F44D2">
        <w:rPr>
          <w:sz w:val="24"/>
          <w:szCs w:val="24"/>
        </w:rPr>
        <w:t>/</w:t>
      </w:r>
      <w:r w:rsidR="0029453C">
        <w:rPr>
          <w:sz w:val="24"/>
          <w:szCs w:val="24"/>
        </w:rPr>
        <w:t>22</w:t>
      </w:r>
      <w:r w:rsidR="0029453C" w:rsidRPr="006F44D2">
        <w:rPr>
          <w:sz w:val="24"/>
          <w:szCs w:val="24"/>
        </w:rPr>
        <w:t xml:space="preserve"> от </w:t>
      </w:r>
      <w:r w:rsidR="0029453C">
        <w:rPr>
          <w:sz w:val="24"/>
          <w:szCs w:val="24"/>
        </w:rPr>
        <w:t>31</w:t>
      </w:r>
      <w:r w:rsidR="0029453C" w:rsidRPr="006F44D2">
        <w:rPr>
          <w:sz w:val="24"/>
          <w:szCs w:val="24"/>
        </w:rPr>
        <w:t xml:space="preserve"> </w:t>
      </w:r>
      <w:r w:rsidR="0029453C">
        <w:rPr>
          <w:sz w:val="24"/>
          <w:szCs w:val="24"/>
        </w:rPr>
        <w:t>марта</w:t>
      </w:r>
      <w:r w:rsidR="0029453C" w:rsidRPr="006F44D2">
        <w:rPr>
          <w:sz w:val="24"/>
          <w:szCs w:val="24"/>
        </w:rPr>
        <w:t xml:space="preserve"> 202</w:t>
      </w:r>
      <w:r w:rsidR="0029453C">
        <w:rPr>
          <w:sz w:val="24"/>
          <w:szCs w:val="24"/>
        </w:rPr>
        <w:t>2</w:t>
      </w:r>
      <w:r w:rsidR="0029453C" w:rsidRPr="006F44D2">
        <w:rPr>
          <w:sz w:val="24"/>
          <w:szCs w:val="24"/>
        </w:rPr>
        <w:t xml:space="preserve"> г.</w:t>
      </w:r>
      <w:r w:rsidR="005648F4">
        <w:rPr>
          <w:sz w:val="24"/>
          <w:szCs w:val="24"/>
        </w:rPr>
        <w:t>, № 1/23 от 26 января 2023 г.</w:t>
      </w:r>
      <w:r w:rsidR="0029453C">
        <w:rPr>
          <w:sz w:val="24"/>
          <w:szCs w:val="24"/>
        </w:rPr>
        <w:t>)</w:t>
      </w:r>
    </w:p>
    <w:p w:rsidR="00C265D1" w:rsidRPr="00B76699" w:rsidRDefault="00C265D1" w:rsidP="0029453C">
      <w:pPr>
        <w:pStyle w:val="ConsPlusNormal"/>
        <w:spacing w:before="120" w:after="0"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20FB" w:rsidRDefault="003C20FB" w:rsidP="0036499D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C20FB" w:rsidRDefault="003C20FB" w:rsidP="00667016">
      <w:pPr>
        <w:pStyle w:val="2"/>
        <w:numPr>
          <w:ilvl w:val="0"/>
          <w:numId w:val="5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7EB0">
        <w:rPr>
          <w:rFonts w:ascii="Times New Roman" w:hAnsi="Times New Roman" w:cs="Times New Roman"/>
          <w:sz w:val="24"/>
          <w:szCs w:val="24"/>
        </w:rPr>
        <w:t>Термины и определения</w:t>
      </w:r>
    </w:p>
    <w:p w:rsidR="003C20FB" w:rsidRDefault="003C20FB" w:rsidP="000A65CE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DE7EB0">
        <w:rPr>
          <w:rStyle w:val="af2"/>
          <w:rFonts w:cs="Times New Roman"/>
        </w:rPr>
        <w:t>Профессиональная компетенция</w:t>
      </w:r>
      <w:r w:rsidR="00D579CA">
        <w:rPr>
          <w:rStyle w:val="af2"/>
          <w:rFonts w:cs="Times New Roman"/>
        </w:rPr>
        <w:t xml:space="preserve"> </w:t>
      </w:r>
      <w:r w:rsidR="00DE7EB0">
        <w:rPr>
          <w:rFonts w:cs="Times New Roman"/>
        </w:rPr>
        <w:t>–</w:t>
      </w:r>
      <w:r w:rsidR="00D579CA">
        <w:rPr>
          <w:rFonts w:cs="Times New Roman"/>
        </w:rPr>
        <w:t xml:space="preserve"> </w:t>
      </w:r>
      <w:r w:rsidRPr="00DE7EB0">
        <w:rPr>
          <w:rFonts w:cs="Times New Roman"/>
        </w:rPr>
        <w:t>показатель, характеризующий профессиональный уровень специалиста (объем знаний, навыков, умений), а также совокупность профессиональных и</w:t>
      </w:r>
      <w:r w:rsidR="002B1CCF" w:rsidRPr="002B1CCF">
        <w:rPr>
          <w:rFonts w:cs="Times New Roman"/>
        </w:rPr>
        <w:t xml:space="preserve"> </w:t>
      </w:r>
      <w:r w:rsidRPr="00DE7EB0">
        <w:rPr>
          <w:rFonts w:cs="Times New Roman"/>
        </w:rPr>
        <w:t>личностных качеств специалиста, необходимых ему для осуществления эффективной трудовой деятельности.</w:t>
      </w:r>
    </w:p>
    <w:p w:rsidR="003C20FB" w:rsidRPr="000A65CE" w:rsidRDefault="003C20FB" w:rsidP="000A65CE">
      <w:pPr>
        <w:pStyle w:val="a4"/>
        <w:numPr>
          <w:ilvl w:val="1"/>
          <w:numId w:val="50"/>
        </w:numPr>
        <w:ind w:left="0" w:firstLine="567"/>
        <w:jc w:val="both"/>
        <w:rPr>
          <w:rStyle w:val="af2"/>
          <w:b w:val="0"/>
        </w:rPr>
      </w:pPr>
      <w:r w:rsidRPr="000A65CE">
        <w:rPr>
          <w:rStyle w:val="af2"/>
          <w:rFonts w:cs="Times New Roman"/>
        </w:rPr>
        <w:t>ТИПБ</w:t>
      </w:r>
      <w:r w:rsidR="00D579CA" w:rsidRPr="000A65CE">
        <w:rPr>
          <w:rStyle w:val="af2"/>
          <w:b w:val="0"/>
        </w:rPr>
        <w:t xml:space="preserve"> </w:t>
      </w:r>
      <w:r w:rsidR="00DE7EB0" w:rsidRPr="000A65CE">
        <w:rPr>
          <w:rStyle w:val="af2"/>
          <w:b w:val="0"/>
        </w:rPr>
        <w:t>–</w:t>
      </w:r>
      <w:r w:rsidRPr="000A65CE">
        <w:rPr>
          <w:rStyle w:val="af2"/>
          <w:b w:val="0"/>
        </w:rPr>
        <w:t xml:space="preserve"> территориальный институт профессиональных бухгалтеров или палата профессиональных бухгалтеров и</w:t>
      </w:r>
      <w:r w:rsidR="002B1CCF" w:rsidRPr="002B1CCF">
        <w:rPr>
          <w:rStyle w:val="af2"/>
          <w:b w:val="0"/>
        </w:rPr>
        <w:t xml:space="preserve"> </w:t>
      </w:r>
      <w:r w:rsidR="002B1CCF">
        <w:rPr>
          <w:rStyle w:val="af2"/>
          <w:b w:val="0"/>
        </w:rPr>
        <w:t>аудиторов, а т</w:t>
      </w:r>
      <w:r w:rsidRPr="000A65CE">
        <w:rPr>
          <w:rStyle w:val="af2"/>
          <w:b w:val="0"/>
        </w:rPr>
        <w:t>акже иное профессиональное объединение, с</w:t>
      </w:r>
      <w:r w:rsidR="002B1CCF">
        <w:rPr>
          <w:rStyle w:val="af2"/>
          <w:b w:val="0"/>
        </w:rPr>
        <w:t xml:space="preserve"> </w:t>
      </w:r>
      <w:r w:rsidRPr="000A65CE">
        <w:rPr>
          <w:rStyle w:val="af2"/>
          <w:b w:val="0"/>
        </w:rPr>
        <w:t>которым ИПБ России заключил соглашение о</w:t>
      </w:r>
      <w:r w:rsidR="002B1CCF">
        <w:rPr>
          <w:rStyle w:val="af2"/>
          <w:b w:val="0"/>
        </w:rPr>
        <w:t xml:space="preserve"> </w:t>
      </w:r>
      <w:r w:rsidRPr="000A65CE">
        <w:rPr>
          <w:rStyle w:val="af2"/>
          <w:b w:val="0"/>
        </w:rPr>
        <w:t>сотрудничестве.</w:t>
      </w:r>
    </w:p>
    <w:p w:rsidR="003C20FB" w:rsidRPr="000A65CE" w:rsidRDefault="003C20FB" w:rsidP="000A65CE">
      <w:pPr>
        <w:pStyle w:val="a4"/>
        <w:numPr>
          <w:ilvl w:val="1"/>
          <w:numId w:val="50"/>
        </w:numPr>
        <w:ind w:left="0" w:firstLine="567"/>
        <w:jc w:val="both"/>
        <w:rPr>
          <w:rStyle w:val="af2"/>
          <w:b w:val="0"/>
        </w:rPr>
      </w:pPr>
      <w:r w:rsidRPr="000A65CE">
        <w:rPr>
          <w:rStyle w:val="af2"/>
          <w:rFonts w:cs="Times New Roman"/>
        </w:rPr>
        <w:t>Претендент</w:t>
      </w:r>
      <w:r w:rsidR="00D579CA" w:rsidRPr="000A65CE">
        <w:rPr>
          <w:rStyle w:val="af2"/>
          <w:rFonts w:cs="Times New Roman"/>
          <w:b w:val="0"/>
        </w:rPr>
        <w:t xml:space="preserve"> </w:t>
      </w:r>
      <w:r w:rsidR="00DE7EB0" w:rsidRPr="000A65CE">
        <w:rPr>
          <w:rStyle w:val="af2"/>
          <w:b w:val="0"/>
        </w:rPr>
        <w:t>–</w:t>
      </w:r>
      <w:r w:rsidR="00D579CA" w:rsidRPr="000A65CE">
        <w:rPr>
          <w:rStyle w:val="af2"/>
          <w:b w:val="0"/>
        </w:rPr>
        <w:t xml:space="preserve"> </w:t>
      </w:r>
      <w:r w:rsidRPr="000A65CE">
        <w:rPr>
          <w:rStyle w:val="af2"/>
          <w:b w:val="0"/>
        </w:rPr>
        <w:t xml:space="preserve">для целей данного Положения член ИПБ России и ТИПБ, предоставивший </w:t>
      </w:r>
      <w:r w:rsidR="00580899">
        <w:rPr>
          <w:rStyle w:val="af2"/>
          <w:b w:val="0"/>
        </w:rPr>
        <w:t xml:space="preserve">в ИПБ России </w:t>
      </w:r>
      <w:r w:rsidRPr="000A65CE">
        <w:rPr>
          <w:rStyle w:val="af2"/>
          <w:b w:val="0"/>
        </w:rPr>
        <w:t>заявление и</w:t>
      </w:r>
      <w:r w:rsidR="00DC087E">
        <w:rPr>
          <w:rStyle w:val="af2"/>
          <w:b w:val="0"/>
        </w:rPr>
        <w:t xml:space="preserve"> </w:t>
      </w:r>
      <w:r w:rsidRPr="000A65CE">
        <w:rPr>
          <w:rStyle w:val="af2"/>
          <w:b w:val="0"/>
        </w:rPr>
        <w:t>необходимые документы на тестирование.</w:t>
      </w:r>
    </w:p>
    <w:p w:rsidR="003C20FB" w:rsidRPr="00DE7EB0" w:rsidRDefault="003C20FB" w:rsidP="00095A4A">
      <w:pPr>
        <w:pStyle w:val="2"/>
        <w:numPr>
          <w:ilvl w:val="0"/>
          <w:numId w:val="5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7EB0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095A4A" w:rsidRPr="00095A4A" w:rsidRDefault="003C20FB" w:rsidP="00BB55A0">
      <w:pPr>
        <w:pStyle w:val="a4"/>
        <w:numPr>
          <w:ilvl w:val="1"/>
          <w:numId w:val="50"/>
        </w:numPr>
        <w:ind w:left="0" w:firstLine="567"/>
        <w:jc w:val="both"/>
        <w:rPr>
          <w:rStyle w:val="af2"/>
          <w:rFonts w:cs="Times New Roman"/>
          <w:b w:val="0"/>
          <w:bCs w:val="0"/>
        </w:rPr>
      </w:pPr>
      <w:r w:rsidRPr="00095A4A">
        <w:rPr>
          <w:rStyle w:val="af2"/>
          <w:b w:val="0"/>
        </w:rPr>
        <w:t>К</w:t>
      </w:r>
      <w:r w:rsidR="00DC087E">
        <w:rPr>
          <w:rStyle w:val="af2"/>
          <w:b w:val="0"/>
        </w:rPr>
        <w:t xml:space="preserve"> </w:t>
      </w:r>
      <w:r w:rsidRPr="00095A4A">
        <w:rPr>
          <w:rStyle w:val="af2"/>
          <w:b w:val="0"/>
        </w:rPr>
        <w:t>тестированию допускаются претенденты, оплатившие ежегодные членские взносы в</w:t>
      </w:r>
      <w:r w:rsidR="00DC087E">
        <w:rPr>
          <w:rStyle w:val="af2"/>
          <w:b w:val="0"/>
        </w:rPr>
        <w:t xml:space="preserve"> </w:t>
      </w:r>
      <w:r w:rsidRPr="00095A4A">
        <w:rPr>
          <w:rStyle w:val="af2"/>
          <w:b w:val="0"/>
        </w:rPr>
        <w:t>ИПБ России и</w:t>
      </w:r>
      <w:r w:rsidR="00DC087E">
        <w:rPr>
          <w:rStyle w:val="af2"/>
          <w:b w:val="0"/>
        </w:rPr>
        <w:t xml:space="preserve"> </w:t>
      </w:r>
      <w:r w:rsidRPr="00095A4A">
        <w:rPr>
          <w:rStyle w:val="af2"/>
          <w:b w:val="0"/>
        </w:rPr>
        <w:t>ТИПБ и</w:t>
      </w:r>
      <w:r w:rsidR="00DC087E">
        <w:rPr>
          <w:rStyle w:val="af2"/>
          <w:b w:val="0"/>
        </w:rPr>
        <w:t xml:space="preserve"> </w:t>
      </w:r>
      <w:r w:rsidRPr="00095A4A">
        <w:rPr>
          <w:rStyle w:val="af2"/>
          <w:b w:val="0"/>
        </w:rPr>
        <w:t>повысившие свой профессиональный уровень в необходимом объеме в</w:t>
      </w:r>
      <w:r w:rsidR="00DC087E">
        <w:rPr>
          <w:rStyle w:val="af2"/>
          <w:b w:val="0"/>
        </w:rPr>
        <w:t xml:space="preserve"> </w:t>
      </w:r>
      <w:r w:rsidRPr="00095A4A">
        <w:rPr>
          <w:rStyle w:val="af2"/>
          <w:b w:val="0"/>
        </w:rPr>
        <w:t>соответствии с требованиями нормативных документов ИПБ России.</w:t>
      </w:r>
    </w:p>
    <w:p w:rsidR="003C20FB" w:rsidRPr="00E86C83" w:rsidRDefault="003C20FB" w:rsidP="00BB55A0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Претенденты, имеющие </w:t>
      </w:r>
      <w:r w:rsidRPr="00E86C83">
        <w:rPr>
          <w:rStyle w:val="af2"/>
          <w:rFonts w:cs="Times New Roman"/>
        </w:rPr>
        <w:t xml:space="preserve">аттестат бухгалтера организации </w:t>
      </w:r>
      <w:r w:rsidR="00DE7EB0" w:rsidRPr="00E86C83">
        <w:rPr>
          <w:rFonts w:cs="Times New Roman"/>
          <w:b/>
        </w:rPr>
        <w:t>бюджетной сферы</w:t>
      </w:r>
      <w:r w:rsidRPr="00E86C83">
        <w:rPr>
          <w:rFonts w:cs="Times New Roman"/>
        </w:rPr>
        <w:t xml:space="preserve">, имеют право пройти тестирование с целью получения </w:t>
      </w:r>
      <w:r w:rsidRPr="00E86C83">
        <w:rPr>
          <w:rStyle w:val="af2"/>
          <w:rFonts w:cs="Times New Roman"/>
        </w:rPr>
        <w:t>аттестата бухгалтера коммерческой организации</w:t>
      </w:r>
      <w:r w:rsidRPr="00E86C83">
        <w:rPr>
          <w:rFonts w:cs="Times New Roman"/>
        </w:rPr>
        <w:t>.</w:t>
      </w:r>
    </w:p>
    <w:p w:rsidR="003C20FB" w:rsidRPr="00E86C83" w:rsidRDefault="003C20FB" w:rsidP="00BB55A0">
      <w:pPr>
        <w:pStyle w:val="a4"/>
        <w:ind w:firstLine="567"/>
        <w:jc w:val="both"/>
        <w:rPr>
          <w:rFonts w:cs="Times New Roman"/>
        </w:rPr>
      </w:pPr>
      <w:r w:rsidRPr="00E86C83">
        <w:rPr>
          <w:rFonts w:cs="Times New Roman"/>
        </w:rPr>
        <w:t>При условии выполнения требований к претендентам на получение соответствующего вида аттестата, изложенных в </w:t>
      </w:r>
      <w:r w:rsidR="00473D3D" w:rsidRPr="00E86C83">
        <w:rPr>
          <w:rFonts w:cs="Times New Roman"/>
        </w:rPr>
        <w:t>разделе 3</w:t>
      </w:r>
      <w:r w:rsidRPr="00E86C83">
        <w:rPr>
          <w:rFonts w:cs="Times New Roman"/>
        </w:rPr>
        <w:t xml:space="preserve"> Положения об аттестации, указанные претенденты могут также пройти тестирование с целью получения аттестата:</w:t>
      </w:r>
    </w:p>
    <w:p w:rsidR="003C20FB" w:rsidRPr="00E86C83" w:rsidRDefault="003C20FB" w:rsidP="00095A4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 </w:t>
      </w:r>
      <w:r w:rsidR="00DE7EB0" w:rsidRPr="00E86C83">
        <w:rPr>
          <w:rFonts w:cs="Times New Roman"/>
        </w:rPr>
        <w:t>бюджетной сферы</w:t>
      </w:r>
      <w:r w:rsidRPr="00E86C83">
        <w:rPr>
          <w:rFonts w:cs="Times New Roman"/>
        </w:rPr>
        <w:t>;</w:t>
      </w:r>
    </w:p>
    <w:p w:rsidR="003C20FB" w:rsidRPr="00E86C83" w:rsidRDefault="003C20FB" w:rsidP="00095A4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организации;</w:t>
      </w:r>
    </w:p>
    <w:p w:rsidR="00095A4A" w:rsidRPr="00E86C83" w:rsidRDefault="003C20FB" w:rsidP="00BB55A0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</w:t>
      </w:r>
      <w:r w:rsidR="00D579CA" w:rsidRPr="00E86C83">
        <w:rPr>
          <w:rFonts w:cs="Times New Roman"/>
        </w:rPr>
        <w:t xml:space="preserve"> –</w:t>
      </w:r>
      <w:r w:rsidRPr="00E86C83">
        <w:rPr>
          <w:rFonts w:cs="Times New Roman"/>
        </w:rPr>
        <w:t xml:space="preserve"> эксперта в области налогового учёта и налоговой отчётности;</w:t>
      </w:r>
    </w:p>
    <w:p w:rsidR="00095A4A" w:rsidRPr="00E86C83" w:rsidRDefault="003C20FB" w:rsidP="002A0B0D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  <w:color w:val="FF0000"/>
        </w:rPr>
      </w:pPr>
      <w:r w:rsidRPr="00E86C83">
        <w:rPr>
          <w:rFonts w:cs="Times New Roman"/>
        </w:rPr>
        <w:t>главного бухгалтера</w:t>
      </w:r>
      <w:r w:rsidR="00D579CA" w:rsidRPr="00E86C83">
        <w:rPr>
          <w:rFonts w:cs="Times New Roman"/>
        </w:rPr>
        <w:t xml:space="preserve"> </w:t>
      </w:r>
      <w:r w:rsidR="00DE7EB0" w:rsidRPr="00E86C83">
        <w:rPr>
          <w:rFonts w:cs="Times New Roman"/>
        </w:rPr>
        <w:t>–</w:t>
      </w:r>
      <w:r w:rsidRPr="00E86C83">
        <w:rPr>
          <w:rFonts w:cs="Times New Roman"/>
        </w:rPr>
        <w:t xml:space="preserve"> эксперта в области внутреннего контроля;</w:t>
      </w:r>
    </w:p>
    <w:p w:rsidR="002A0B0D" w:rsidRPr="00E86C83" w:rsidRDefault="002A0B0D" w:rsidP="002A0B0D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 </w:t>
      </w:r>
      <w:r w:rsidR="00DC087E" w:rsidRPr="00E86C83">
        <w:rPr>
          <w:rFonts w:cs="Times New Roman"/>
        </w:rPr>
        <w:t>–</w:t>
      </w:r>
      <w:r w:rsidR="00DA6C81" w:rsidRPr="00E86C83">
        <w:rPr>
          <w:rFonts w:cs="Times New Roman"/>
        </w:rPr>
        <w:t xml:space="preserve"> </w:t>
      </w:r>
      <w:r w:rsidRPr="00E86C83">
        <w:rPr>
          <w:rFonts w:cs="Times New Roman"/>
        </w:rPr>
        <w:t>эксперта в области финансового анализа и управления денежными потоками;</w:t>
      </w:r>
    </w:p>
    <w:p w:rsidR="00E86C83" w:rsidRPr="00E86C83" w:rsidRDefault="00473D3D" w:rsidP="00473D3D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lastRenderedPageBreak/>
        <w:t>главного бухгалтера коммерческой организации, имеющей обособленные подразделения</w:t>
      </w:r>
      <w:r w:rsidR="00E86C83" w:rsidRPr="00E86C83">
        <w:rPr>
          <w:rStyle w:val="af5"/>
          <w:rFonts w:cs="Times New Roman"/>
        </w:rPr>
        <w:endnoteReference w:id="1"/>
      </w:r>
    </w:p>
    <w:p w:rsidR="00473D3D" w:rsidRPr="00E86C83" w:rsidRDefault="00473D3D" w:rsidP="00473D3D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 бюджетной сферы, имеющей обособленные подразделения</w:t>
      </w:r>
      <w:r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473D3D" w:rsidRPr="00E86C83" w:rsidRDefault="00473D3D" w:rsidP="00473D3D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организации, составляющей консолидированную</w:t>
      </w:r>
      <w:r w:rsidR="004702B3">
        <w:rPr>
          <w:rFonts w:cs="Times New Roman"/>
        </w:rPr>
        <w:t xml:space="preserve"> финансовую</w:t>
      </w:r>
      <w:r w:rsidRPr="00E86C83">
        <w:rPr>
          <w:rFonts w:cs="Times New Roman"/>
        </w:rPr>
        <w:t xml:space="preserve"> отчетность</w:t>
      </w:r>
      <w:r w:rsidR="00E86C83" w:rsidRPr="00E86C83">
        <w:rPr>
          <w:rStyle w:val="af5"/>
          <w:rFonts w:cs="Times New Roman"/>
        </w:rPr>
        <w:endnoteReference w:id="2"/>
      </w:r>
      <w:r w:rsidR="00E86C83" w:rsidRPr="00E86C83">
        <w:rPr>
          <w:rFonts w:cs="Times New Roman"/>
        </w:rPr>
        <w:t>;</w:t>
      </w:r>
    </w:p>
    <w:p w:rsidR="003C20FB" w:rsidRPr="00E86C83" w:rsidRDefault="003C20FB" w:rsidP="00095A4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налогового консультанта</w:t>
      </w:r>
      <w:r w:rsidR="00E56192" w:rsidRPr="00E86C83">
        <w:rPr>
          <w:rFonts w:cs="Times New Roman"/>
        </w:rPr>
        <w:t xml:space="preserve"> 7-го уровня квалификации</w:t>
      </w:r>
      <w:r w:rsidRPr="00E86C83">
        <w:rPr>
          <w:rFonts w:cs="Times New Roman"/>
        </w:rPr>
        <w:t>;</w:t>
      </w:r>
    </w:p>
    <w:p w:rsidR="003C20FB" w:rsidRPr="00E86C83" w:rsidRDefault="003C20FB" w:rsidP="00095A4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внутреннего контролера (внутреннего аудитора);</w:t>
      </w:r>
    </w:p>
    <w:p w:rsidR="003C20FB" w:rsidRPr="00E86C83" w:rsidRDefault="003C20FB" w:rsidP="00095A4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финансового директора.</w:t>
      </w:r>
    </w:p>
    <w:p w:rsidR="003C20FB" w:rsidRPr="00E86C83" w:rsidRDefault="003C20FB" w:rsidP="002D1982">
      <w:pPr>
        <w:pStyle w:val="a4"/>
        <w:numPr>
          <w:ilvl w:val="1"/>
          <w:numId w:val="50"/>
        </w:numPr>
        <w:ind w:left="0" w:firstLine="567"/>
        <w:jc w:val="both"/>
        <w:rPr>
          <w:rStyle w:val="af2"/>
          <w:rFonts w:cs="Times New Roman"/>
        </w:rPr>
      </w:pPr>
      <w:r w:rsidRPr="00E86C83">
        <w:rPr>
          <w:rStyle w:val="af2"/>
          <w:rFonts w:cs="Times New Roman"/>
          <w:b w:val="0"/>
        </w:rPr>
        <w:t>Претенденты,</w:t>
      </w:r>
      <w:r w:rsidRPr="00E86C83">
        <w:rPr>
          <w:rStyle w:val="af2"/>
          <w:rFonts w:cs="Times New Roman"/>
        </w:rPr>
        <w:t xml:space="preserve"> </w:t>
      </w:r>
      <w:r w:rsidRPr="00E86C83">
        <w:rPr>
          <w:rStyle w:val="af2"/>
          <w:rFonts w:cs="Times New Roman"/>
          <w:b w:val="0"/>
        </w:rPr>
        <w:t xml:space="preserve">имеющие </w:t>
      </w:r>
      <w:r w:rsidRPr="00E86C83">
        <w:rPr>
          <w:rStyle w:val="af2"/>
          <w:rFonts w:cs="Times New Roman"/>
        </w:rPr>
        <w:t xml:space="preserve">аттестат бухгалтера коммерческой организации, </w:t>
      </w:r>
      <w:r w:rsidRPr="00E86C83">
        <w:rPr>
          <w:rStyle w:val="af2"/>
          <w:rFonts w:cs="Times New Roman"/>
          <w:b w:val="0"/>
        </w:rPr>
        <w:t xml:space="preserve">имеют право пройти тестирование с целью получения </w:t>
      </w:r>
      <w:r w:rsidRPr="00E86C83">
        <w:rPr>
          <w:rStyle w:val="af2"/>
          <w:rFonts w:cs="Times New Roman"/>
        </w:rPr>
        <w:t xml:space="preserve">аттестата бухгалтера </w:t>
      </w:r>
      <w:r w:rsidR="002D1982" w:rsidRPr="00E86C83">
        <w:rPr>
          <w:rStyle w:val="af2"/>
          <w:rFonts w:cs="Times New Roman"/>
        </w:rPr>
        <w:t xml:space="preserve">организации </w:t>
      </w:r>
      <w:r w:rsidR="00EC234E" w:rsidRPr="00E86C83">
        <w:rPr>
          <w:rStyle w:val="af2"/>
          <w:rFonts w:cs="Times New Roman"/>
        </w:rPr>
        <w:t>бюджетной сферы</w:t>
      </w:r>
      <w:r w:rsidRPr="00E86C83">
        <w:rPr>
          <w:rStyle w:val="af2"/>
          <w:rFonts w:cs="Times New Roman"/>
        </w:rPr>
        <w:t>.</w:t>
      </w:r>
    </w:p>
    <w:p w:rsidR="003C20FB" w:rsidRPr="00E86C83" w:rsidRDefault="003C20FB" w:rsidP="00BB55A0">
      <w:pPr>
        <w:pStyle w:val="a4"/>
        <w:ind w:firstLine="567"/>
        <w:jc w:val="both"/>
        <w:rPr>
          <w:rFonts w:cs="Times New Roman"/>
        </w:rPr>
      </w:pPr>
      <w:r w:rsidRPr="00E86C83">
        <w:rPr>
          <w:rFonts w:cs="Times New Roman"/>
        </w:rPr>
        <w:t>При условии выполнения требований к</w:t>
      </w:r>
      <w:r w:rsidR="001C5B8E" w:rsidRPr="00E86C83">
        <w:rPr>
          <w:rFonts w:cs="Times New Roman"/>
        </w:rPr>
        <w:t xml:space="preserve"> </w:t>
      </w:r>
      <w:r w:rsidRPr="00E86C83">
        <w:rPr>
          <w:rFonts w:cs="Times New Roman"/>
        </w:rPr>
        <w:t>претендентам на</w:t>
      </w:r>
      <w:r w:rsidR="001C5B8E" w:rsidRPr="00E86C83">
        <w:rPr>
          <w:rFonts w:cs="Times New Roman"/>
        </w:rPr>
        <w:t xml:space="preserve"> </w:t>
      </w:r>
      <w:r w:rsidRPr="00E86C83">
        <w:rPr>
          <w:rFonts w:cs="Times New Roman"/>
        </w:rPr>
        <w:t>получение соответствующего вида аттестата, изложенных в </w:t>
      </w:r>
      <w:r w:rsidR="00473D3D" w:rsidRPr="00E86C83">
        <w:rPr>
          <w:rFonts w:cs="Times New Roman"/>
        </w:rPr>
        <w:t>разделе 3</w:t>
      </w:r>
      <w:r w:rsidRPr="00E86C83">
        <w:rPr>
          <w:rFonts w:cs="Times New Roman"/>
        </w:rPr>
        <w:t xml:space="preserve"> Положения об</w:t>
      </w:r>
      <w:r w:rsidR="001C5B8E" w:rsidRPr="00E86C83">
        <w:rPr>
          <w:rFonts w:cs="Times New Roman"/>
        </w:rPr>
        <w:t xml:space="preserve"> </w:t>
      </w:r>
      <w:r w:rsidRPr="00E86C83">
        <w:rPr>
          <w:rFonts w:cs="Times New Roman"/>
        </w:rPr>
        <w:t>аттестации, указанные претенденты могут также пройти тестирование с целью получения аттестата:</w:t>
      </w:r>
    </w:p>
    <w:p w:rsidR="003C20FB" w:rsidRPr="00E86C83" w:rsidRDefault="003C20FB" w:rsidP="005123C9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 </w:t>
      </w:r>
      <w:r w:rsidR="00BB55A0" w:rsidRPr="00E86C83">
        <w:rPr>
          <w:rFonts w:cs="Times New Roman"/>
        </w:rPr>
        <w:t>бюджетной сферы</w:t>
      </w:r>
      <w:r w:rsidRPr="00E86C83">
        <w:rPr>
          <w:rFonts w:cs="Times New Roman"/>
        </w:rPr>
        <w:t>;</w:t>
      </w:r>
    </w:p>
    <w:p w:rsidR="003C20FB" w:rsidRPr="00E86C83" w:rsidRDefault="003C20FB" w:rsidP="005123C9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организации;</w:t>
      </w:r>
    </w:p>
    <w:p w:rsidR="005123C9" w:rsidRPr="00E86C83" w:rsidRDefault="003C20FB" w:rsidP="005123C9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</w:t>
      </w:r>
      <w:r w:rsidR="00D579CA" w:rsidRPr="00E86C83">
        <w:rPr>
          <w:rFonts w:cs="Times New Roman"/>
        </w:rPr>
        <w:t xml:space="preserve"> –</w:t>
      </w:r>
      <w:r w:rsidRPr="00E86C83">
        <w:rPr>
          <w:rFonts w:cs="Times New Roman"/>
        </w:rPr>
        <w:t xml:space="preserve"> эксперта в области налогового учёта и налоговой отчётности;</w:t>
      </w:r>
    </w:p>
    <w:p w:rsidR="005123C9" w:rsidRPr="00E86C83" w:rsidRDefault="003C20FB" w:rsidP="002A0B0D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  <w:color w:val="FF0000"/>
        </w:rPr>
      </w:pPr>
      <w:r w:rsidRPr="00E86C83">
        <w:rPr>
          <w:rFonts w:cs="Times New Roman"/>
        </w:rPr>
        <w:t>главного бухгалтера</w:t>
      </w:r>
      <w:r w:rsidR="00D579CA" w:rsidRPr="00E86C83">
        <w:rPr>
          <w:rFonts w:cs="Times New Roman"/>
        </w:rPr>
        <w:t xml:space="preserve"> – </w:t>
      </w:r>
      <w:r w:rsidRPr="00E86C83">
        <w:rPr>
          <w:rFonts w:cs="Times New Roman"/>
        </w:rPr>
        <w:t xml:space="preserve"> эксперта в области внутреннего контроля;</w:t>
      </w:r>
    </w:p>
    <w:p w:rsidR="00CA41C7" w:rsidRPr="00E86C83" w:rsidRDefault="002A0B0D" w:rsidP="00D1587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 </w:t>
      </w:r>
      <w:r w:rsidR="00DC087E" w:rsidRPr="00E86C83">
        <w:rPr>
          <w:rFonts w:cs="Times New Roman"/>
        </w:rPr>
        <w:t>–</w:t>
      </w:r>
      <w:r w:rsidRPr="00E86C83">
        <w:rPr>
          <w:rFonts w:cs="Times New Roman"/>
        </w:rPr>
        <w:t xml:space="preserve"> эксперта в области финансового анализа и управления денежными потоками;</w:t>
      </w:r>
    </w:p>
    <w:p w:rsidR="00473D3D" w:rsidRPr="00E86C83" w:rsidRDefault="00473D3D" w:rsidP="00473D3D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организации, имеющей обособленные подразделения</w:t>
      </w:r>
      <w:r w:rsidRPr="00E86C83">
        <w:rPr>
          <w:rStyle w:val="a9"/>
          <w:rFonts w:cs="Times New Roman"/>
        </w:rPr>
        <w:t>1</w:t>
      </w:r>
    </w:p>
    <w:p w:rsidR="00473D3D" w:rsidRPr="00E86C83" w:rsidRDefault="00473D3D" w:rsidP="00473D3D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 бюджетной сферы, имеющей обособленные подразделения</w:t>
      </w:r>
      <w:r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473D3D" w:rsidRPr="00E86C83" w:rsidRDefault="00473D3D" w:rsidP="00473D3D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организации, составляющей консолидированную</w:t>
      </w:r>
      <w:r w:rsidR="004702B3">
        <w:rPr>
          <w:rFonts w:cs="Times New Roman"/>
        </w:rPr>
        <w:t xml:space="preserve"> финансовую</w:t>
      </w:r>
      <w:r w:rsidRPr="00E86C83">
        <w:rPr>
          <w:rFonts w:cs="Times New Roman"/>
        </w:rPr>
        <w:t xml:space="preserve"> отчетность;</w:t>
      </w:r>
    </w:p>
    <w:p w:rsidR="00CA41C7" w:rsidRPr="00E86C83" w:rsidRDefault="003C20FB" w:rsidP="00D1587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налогового консультанта</w:t>
      </w:r>
      <w:r w:rsidR="00E56192" w:rsidRPr="00E86C83">
        <w:rPr>
          <w:rFonts w:cs="Times New Roman"/>
        </w:rPr>
        <w:t xml:space="preserve"> 7-го уровня квалификации</w:t>
      </w:r>
      <w:r w:rsidRPr="00E86C83">
        <w:rPr>
          <w:rFonts w:cs="Times New Roman"/>
        </w:rPr>
        <w:t>;</w:t>
      </w:r>
    </w:p>
    <w:p w:rsidR="00CA41C7" w:rsidRPr="00E86C83" w:rsidRDefault="003C20FB" w:rsidP="00D1587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внутреннего контролера (внутреннего аудитора);</w:t>
      </w:r>
    </w:p>
    <w:p w:rsidR="003C20FB" w:rsidRPr="00E86C83" w:rsidRDefault="003C20FB" w:rsidP="00D1587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финансового директора.</w:t>
      </w:r>
    </w:p>
    <w:p w:rsidR="003C20FB" w:rsidRPr="00E86C83" w:rsidRDefault="003C20FB" w:rsidP="002658F9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Претенденты, имеющие </w:t>
      </w:r>
      <w:r w:rsidRPr="00E86C83">
        <w:rPr>
          <w:rStyle w:val="af2"/>
          <w:rFonts w:cs="Times New Roman"/>
        </w:rPr>
        <w:t xml:space="preserve">аттестат главного бухгалтера организации </w:t>
      </w:r>
      <w:r w:rsidR="00BB55A0" w:rsidRPr="00E86C83">
        <w:rPr>
          <w:rFonts w:cs="Times New Roman"/>
          <w:b/>
        </w:rPr>
        <w:t>бюджетной сферы</w:t>
      </w:r>
      <w:r w:rsidRPr="00E86C83">
        <w:rPr>
          <w:rFonts w:cs="Times New Roman"/>
        </w:rPr>
        <w:t>, имеют право пройти тестирование с целью получения аттестата:</w:t>
      </w:r>
    </w:p>
    <w:p w:rsidR="002E6013" w:rsidRPr="00E86C83" w:rsidRDefault="003C20FB" w:rsidP="00D1587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организации;</w:t>
      </w:r>
    </w:p>
    <w:p w:rsidR="002E6013" w:rsidRPr="00E86C83" w:rsidRDefault="003C20FB" w:rsidP="00D1587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</w:t>
      </w:r>
      <w:r w:rsidR="00D579CA" w:rsidRPr="00E86C83">
        <w:rPr>
          <w:rFonts w:cs="Times New Roman"/>
        </w:rPr>
        <w:t xml:space="preserve"> – </w:t>
      </w:r>
      <w:r w:rsidRPr="00E86C83">
        <w:rPr>
          <w:rFonts w:cs="Times New Roman"/>
        </w:rPr>
        <w:t>эксперта в области налогового учёта и налоговой отчётности;</w:t>
      </w:r>
    </w:p>
    <w:p w:rsidR="002E6013" w:rsidRPr="00E86C83" w:rsidRDefault="003C20FB" w:rsidP="002A0B0D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  <w:color w:val="FF0000"/>
        </w:rPr>
      </w:pPr>
      <w:r w:rsidRPr="00E86C83">
        <w:rPr>
          <w:rFonts w:cs="Times New Roman"/>
        </w:rPr>
        <w:t>главного бухгалтера</w:t>
      </w:r>
      <w:r w:rsidR="00D579CA" w:rsidRPr="00E86C83">
        <w:rPr>
          <w:rFonts w:cs="Times New Roman"/>
        </w:rPr>
        <w:t xml:space="preserve"> –</w:t>
      </w:r>
      <w:r w:rsidRPr="00E86C83">
        <w:rPr>
          <w:rFonts w:cs="Times New Roman"/>
        </w:rPr>
        <w:t xml:space="preserve"> эксперта в области внутреннего контроля;</w:t>
      </w:r>
    </w:p>
    <w:p w:rsidR="002E6013" w:rsidRPr="00E86C83" w:rsidRDefault="002A0B0D" w:rsidP="00D1587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 </w:t>
      </w:r>
      <w:r w:rsidR="00DC087E" w:rsidRPr="00E86C83">
        <w:rPr>
          <w:rFonts w:cs="Times New Roman"/>
        </w:rPr>
        <w:t xml:space="preserve">– </w:t>
      </w:r>
      <w:r w:rsidRPr="00E86C83">
        <w:rPr>
          <w:rFonts w:cs="Times New Roman"/>
        </w:rPr>
        <w:t>эксперта в области финансового анализа и управления денежными потоками;</w:t>
      </w:r>
    </w:p>
    <w:p w:rsidR="002E6013" w:rsidRPr="00E86C83" w:rsidRDefault="003C20FB" w:rsidP="00D1587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организации, имеющей обособленные подразделения</w:t>
      </w:r>
      <w:r w:rsidR="00473D3D" w:rsidRPr="00E86C83">
        <w:rPr>
          <w:rFonts w:cs="Times New Roman"/>
          <w:vertAlign w:val="superscript"/>
        </w:rPr>
        <w:t>1</w:t>
      </w:r>
    </w:p>
    <w:p w:rsidR="002E6013" w:rsidRPr="00E86C83" w:rsidRDefault="003C20FB" w:rsidP="00D1587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 </w:t>
      </w:r>
      <w:r w:rsidR="00D1587A" w:rsidRPr="00E86C83">
        <w:rPr>
          <w:rFonts w:cs="Times New Roman"/>
        </w:rPr>
        <w:t>бюджетной сферы</w:t>
      </w:r>
      <w:r w:rsidRPr="00E86C83">
        <w:rPr>
          <w:rFonts w:cs="Times New Roman"/>
        </w:rPr>
        <w:t>, имеющей обособленные подразделения</w:t>
      </w:r>
      <w:r w:rsidR="00274B47"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532DCE" w:rsidRPr="00E86C83" w:rsidRDefault="00532DCE" w:rsidP="00D1587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lastRenderedPageBreak/>
        <w:t>главного бухгалтера организации</w:t>
      </w:r>
      <w:r w:rsidR="00D661C1" w:rsidRPr="00E86C83">
        <w:rPr>
          <w:rFonts w:cs="Times New Roman"/>
        </w:rPr>
        <w:t xml:space="preserve">, составляющей консолидированную </w:t>
      </w:r>
      <w:r w:rsidR="004702B3">
        <w:rPr>
          <w:rFonts w:cs="Times New Roman"/>
        </w:rPr>
        <w:t>финансовую</w:t>
      </w:r>
      <w:r w:rsidR="004702B3" w:rsidRPr="00E86C83">
        <w:rPr>
          <w:rFonts w:cs="Times New Roman"/>
        </w:rPr>
        <w:t xml:space="preserve"> </w:t>
      </w:r>
      <w:r w:rsidR="00D661C1" w:rsidRPr="00E86C83">
        <w:rPr>
          <w:rFonts w:cs="Times New Roman"/>
        </w:rPr>
        <w:t>отчетность</w:t>
      </w:r>
      <w:r w:rsidRPr="00E86C83">
        <w:rPr>
          <w:rFonts w:cs="Times New Roman"/>
        </w:rPr>
        <w:t xml:space="preserve"> </w:t>
      </w:r>
      <w:r w:rsidR="00473D3D" w:rsidRPr="00E86C83">
        <w:rPr>
          <w:rFonts w:cs="Times New Roman"/>
          <w:vertAlign w:val="superscript"/>
        </w:rPr>
        <w:t>2</w:t>
      </w:r>
      <w:r w:rsidRPr="00E86C83">
        <w:rPr>
          <w:rFonts w:cs="Times New Roman"/>
        </w:rPr>
        <w:t>;</w:t>
      </w:r>
    </w:p>
    <w:p w:rsidR="002E6013" w:rsidRPr="00E86C83" w:rsidRDefault="003C20FB" w:rsidP="00D1587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налогового консультанта</w:t>
      </w:r>
      <w:r w:rsidR="00E56192" w:rsidRPr="00E86C83">
        <w:rPr>
          <w:rFonts w:cs="Times New Roman"/>
        </w:rPr>
        <w:t xml:space="preserve"> 7-го уровня квалификации</w:t>
      </w:r>
      <w:r w:rsidRPr="00E86C83">
        <w:rPr>
          <w:rFonts w:cs="Times New Roman"/>
        </w:rPr>
        <w:t>;</w:t>
      </w:r>
    </w:p>
    <w:p w:rsidR="002E6013" w:rsidRPr="00E86C83" w:rsidRDefault="003C20FB" w:rsidP="00D1587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внутреннего контролера (внутреннего аудитора);</w:t>
      </w:r>
    </w:p>
    <w:p w:rsidR="003C20FB" w:rsidRPr="00E86C83" w:rsidRDefault="003C20FB" w:rsidP="00D1587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финансового директора.</w:t>
      </w:r>
    </w:p>
    <w:p w:rsidR="003C20FB" w:rsidRPr="00E86C83" w:rsidRDefault="003C20FB" w:rsidP="003D2D47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Претенденты, имеющие </w:t>
      </w:r>
      <w:r w:rsidRPr="00E86C83">
        <w:rPr>
          <w:rStyle w:val="af2"/>
          <w:rFonts w:cs="Times New Roman"/>
        </w:rPr>
        <w:t>аттестат главного бухгалтера коммерческой организации</w:t>
      </w:r>
      <w:r w:rsidRPr="00E86C83">
        <w:rPr>
          <w:rFonts w:cs="Times New Roman"/>
        </w:rPr>
        <w:t>, имеют право пройти тестирование с целью получения аттестата:</w:t>
      </w:r>
    </w:p>
    <w:p w:rsidR="003C20FB" w:rsidRPr="00E86C83" w:rsidRDefault="003C20FB" w:rsidP="003D2D47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 </w:t>
      </w:r>
      <w:r w:rsidR="00D1587A" w:rsidRPr="00E86C83">
        <w:rPr>
          <w:rFonts w:cs="Times New Roman"/>
        </w:rPr>
        <w:t>бюджетной сферы</w:t>
      </w:r>
      <w:r w:rsidRPr="00E86C83">
        <w:rPr>
          <w:rFonts w:cs="Times New Roman"/>
        </w:rPr>
        <w:t>;</w:t>
      </w:r>
    </w:p>
    <w:p w:rsidR="003D2D47" w:rsidRPr="00E86C83" w:rsidRDefault="003C20FB" w:rsidP="00D1587A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</w:t>
      </w:r>
      <w:r w:rsidR="00D579CA" w:rsidRPr="00E86C83">
        <w:rPr>
          <w:rFonts w:cs="Times New Roman"/>
        </w:rPr>
        <w:t xml:space="preserve"> –</w:t>
      </w:r>
      <w:r w:rsidRPr="00E86C83">
        <w:rPr>
          <w:rFonts w:cs="Times New Roman"/>
        </w:rPr>
        <w:t xml:space="preserve"> эксперта в области налогового учёта и налоговой отчётности;</w:t>
      </w:r>
    </w:p>
    <w:p w:rsidR="003D2D47" w:rsidRPr="00E86C83" w:rsidRDefault="003C20FB" w:rsidP="007536C7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</w:t>
      </w:r>
      <w:r w:rsidR="00D579CA" w:rsidRPr="00E86C83">
        <w:rPr>
          <w:rFonts w:cs="Times New Roman"/>
        </w:rPr>
        <w:t xml:space="preserve"> –</w:t>
      </w:r>
      <w:r w:rsidRPr="00E86C83">
        <w:rPr>
          <w:rFonts w:cs="Times New Roman"/>
        </w:rPr>
        <w:t xml:space="preserve"> эксперта в области внутреннего контроля;</w:t>
      </w:r>
    </w:p>
    <w:p w:rsidR="007536C7" w:rsidRPr="00E86C83" w:rsidRDefault="007536C7" w:rsidP="007536C7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 </w:t>
      </w:r>
      <w:r w:rsidR="00DC087E" w:rsidRPr="00E86C83">
        <w:rPr>
          <w:rFonts w:cs="Times New Roman"/>
        </w:rPr>
        <w:t xml:space="preserve">– </w:t>
      </w:r>
      <w:r w:rsidRPr="00E86C83">
        <w:rPr>
          <w:rFonts w:cs="Times New Roman"/>
        </w:rPr>
        <w:t>эксперта в области финансового анализа и управления денежными потоками;</w:t>
      </w:r>
    </w:p>
    <w:p w:rsidR="003C20FB" w:rsidRPr="00E86C83" w:rsidRDefault="003C20FB" w:rsidP="00AA7C77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организации, имеющей обособленные подразделения</w:t>
      </w:r>
      <w:r w:rsidR="00274B47"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3C20FB" w:rsidRPr="00E86C83" w:rsidRDefault="003C20FB" w:rsidP="00AA7C77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 </w:t>
      </w:r>
      <w:r w:rsidR="00D1587A" w:rsidRPr="00E86C83">
        <w:rPr>
          <w:rFonts w:cs="Times New Roman"/>
        </w:rPr>
        <w:t>бюджетной сферы</w:t>
      </w:r>
      <w:r w:rsidRPr="00E86C83">
        <w:rPr>
          <w:rFonts w:cs="Times New Roman"/>
        </w:rPr>
        <w:t>, имеющей обособленные подразделения</w:t>
      </w:r>
      <w:r w:rsidR="00050F46"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B844E4" w:rsidRPr="00E86C83" w:rsidRDefault="00B844E4" w:rsidP="00B844E4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</w:t>
      </w:r>
      <w:r w:rsidR="00D661C1" w:rsidRPr="00E86C83">
        <w:rPr>
          <w:rFonts w:cs="Times New Roman"/>
        </w:rPr>
        <w:t>, составляющей консолидированную</w:t>
      </w:r>
      <w:r w:rsidR="004702B3">
        <w:rPr>
          <w:rFonts w:cs="Times New Roman"/>
        </w:rPr>
        <w:t xml:space="preserve"> финансовую</w:t>
      </w:r>
      <w:r w:rsidR="00D661C1" w:rsidRPr="00E86C83">
        <w:rPr>
          <w:rFonts w:cs="Times New Roman"/>
        </w:rPr>
        <w:t xml:space="preserve"> отчетность</w:t>
      </w:r>
      <w:r w:rsidRPr="00E86C83">
        <w:rPr>
          <w:rFonts w:cs="Times New Roman"/>
        </w:rPr>
        <w:t xml:space="preserve"> </w:t>
      </w:r>
      <w:r w:rsidR="00050F46" w:rsidRPr="00E86C83">
        <w:rPr>
          <w:rFonts w:cs="Times New Roman"/>
          <w:vertAlign w:val="superscript"/>
        </w:rPr>
        <w:t>2</w:t>
      </w:r>
      <w:r w:rsidRPr="00E86C83">
        <w:rPr>
          <w:rFonts w:cs="Times New Roman"/>
        </w:rPr>
        <w:t>;</w:t>
      </w:r>
    </w:p>
    <w:p w:rsidR="003C20FB" w:rsidRPr="00E86C83" w:rsidRDefault="003C20FB" w:rsidP="00AA7C77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налогового консультанта</w:t>
      </w:r>
      <w:r w:rsidR="00E56192" w:rsidRPr="00E86C83">
        <w:rPr>
          <w:rFonts w:cs="Times New Roman"/>
        </w:rPr>
        <w:t xml:space="preserve"> 7-го уровня квалификации</w:t>
      </w:r>
      <w:r w:rsidRPr="00E86C83">
        <w:rPr>
          <w:rFonts w:cs="Times New Roman"/>
        </w:rPr>
        <w:t>;</w:t>
      </w:r>
    </w:p>
    <w:p w:rsidR="003C20FB" w:rsidRPr="00E86C83" w:rsidRDefault="003C20FB" w:rsidP="00AA7C77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внутреннего контролера (внутреннего аудитора);</w:t>
      </w:r>
    </w:p>
    <w:p w:rsidR="003C20FB" w:rsidRPr="00E86C83" w:rsidRDefault="003C20FB" w:rsidP="00AA7C77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финансового директора.</w:t>
      </w:r>
    </w:p>
    <w:p w:rsidR="003C20FB" w:rsidRPr="00E86C83" w:rsidRDefault="003C20FB" w:rsidP="0060377C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Претенденты, имеющие </w:t>
      </w:r>
      <w:r w:rsidRPr="00E86C83">
        <w:rPr>
          <w:rStyle w:val="af2"/>
          <w:rFonts w:cs="Times New Roman"/>
        </w:rPr>
        <w:t>аттестат главного бухгалтера </w:t>
      </w:r>
      <w:r w:rsidR="00231B2E" w:rsidRPr="00E86C83">
        <w:rPr>
          <w:rStyle w:val="af2"/>
          <w:rFonts w:cs="Times New Roman"/>
        </w:rPr>
        <w:t>–</w:t>
      </w:r>
      <w:r w:rsidRPr="00E86C83">
        <w:rPr>
          <w:rStyle w:val="af2"/>
          <w:rFonts w:cs="Times New Roman"/>
        </w:rPr>
        <w:t xml:space="preserve"> эксперта в области налогового учёта и налоговой отчётности</w:t>
      </w:r>
      <w:r w:rsidRPr="00E86C83">
        <w:rPr>
          <w:rFonts w:cs="Times New Roman"/>
        </w:rPr>
        <w:t>, имеют право пройти тестирование с целью получения аттестата:</w:t>
      </w:r>
    </w:p>
    <w:p w:rsidR="0060377C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 </w:t>
      </w:r>
      <w:r w:rsidR="005B3C31" w:rsidRPr="00E86C83">
        <w:rPr>
          <w:rFonts w:cs="Times New Roman"/>
        </w:rPr>
        <w:t>бюджетной сферы</w:t>
      </w:r>
      <w:r w:rsidRPr="00E86C83">
        <w:rPr>
          <w:rFonts w:cs="Times New Roman"/>
        </w:rPr>
        <w:t>;</w:t>
      </w:r>
    </w:p>
    <w:p w:rsidR="0060377C" w:rsidRPr="00E86C83" w:rsidRDefault="003C20FB" w:rsidP="00E30E72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  <w:color w:val="FF0000"/>
        </w:rPr>
      </w:pPr>
      <w:r w:rsidRPr="00E86C83">
        <w:rPr>
          <w:rFonts w:cs="Times New Roman"/>
        </w:rPr>
        <w:t>главного бухгалтера</w:t>
      </w:r>
      <w:r w:rsidR="00D579CA" w:rsidRPr="00E86C83">
        <w:rPr>
          <w:rFonts w:cs="Times New Roman"/>
        </w:rPr>
        <w:t xml:space="preserve"> –</w:t>
      </w:r>
      <w:r w:rsidRPr="00E86C83">
        <w:rPr>
          <w:rFonts w:cs="Times New Roman"/>
        </w:rPr>
        <w:t xml:space="preserve"> эксперта в области внутреннего контроля;</w:t>
      </w:r>
    </w:p>
    <w:p w:rsidR="0060377C" w:rsidRPr="00E86C83" w:rsidRDefault="00E30E72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 </w:t>
      </w:r>
      <w:r w:rsidR="00F07C9F" w:rsidRPr="00E86C83">
        <w:rPr>
          <w:rFonts w:cs="Times New Roman"/>
        </w:rPr>
        <w:t>–</w:t>
      </w:r>
      <w:r w:rsidRPr="00E86C83">
        <w:rPr>
          <w:rFonts w:cs="Times New Roman"/>
        </w:rPr>
        <w:t xml:space="preserve"> эксперта в области финансового анализа и управления денежными потоками;</w:t>
      </w:r>
    </w:p>
    <w:p w:rsidR="0060377C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организации, имеющей обособленные подразделения</w:t>
      </w:r>
      <w:r w:rsidR="00231B2E"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60377C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 </w:t>
      </w:r>
      <w:r w:rsidR="005B3C31" w:rsidRPr="00E86C83">
        <w:rPr>
          <w:rFonts w:cs="Times New Roman"/>
        </w:rPr>
        <w:t>бюджетной сферы</w:t>
      </w:r>
      <w:r w:rsidRPr="00E86C83">
        <w:rPr>
          <w:rFonts w:cs="Times New Roman"/>
        </w:rPr>
        <w:t>, имеющей обособленные подразделения</w:t>
      </w:r>
      <w:r w:rsidR="00231B2E"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B844E4" w:rsidRPr="00E86C83" w:rsidRDefault="00B844E4" w:rsidP="00B844E4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</w:t>
      </w:r>
      <w:r w:rsidR="00D661C1" w:rsidRPr="00E86C83">
        <w:rPr>
          <w:rFonts w:cs="Times New Roman"/>
        </w:rPr>
        <w:t xml:space="preserve">, составляющей консолидированную </w:t>
      </w:r>
      <w:r w:rsidR="004702B3">
        <w:rPr>
          <w:rFonts w:cs="Times New Roman"/>
        </w:rPr>
        <w:t>финансовую</w:t>
      </w:r>
      <w:r w:rsidR="004702B3" w:rsidRPr="00E86C83">
        <w:rPr>
          <w:rFonts w:cs="Times New Roman"/>
        </w:rPr>
        <w:t xml:space="preserve"> </w:t>
      </w:r>
      <w:r w:rsidR="00D661C1" w:rsidRPr="00E86C83">
        <w:rPr>
          <w:rFonts w:cs="Times New Roman"/>
        </w:rPr>
        <w:t>отчетность</w:t>
      </w:r>
      <w:r w:rsidRPr="00E86C83">
        <w:rPr>
          <w:rFonts w:cs="Times New Roman"/>
        </w:rPr>
        <w:t xml:space="preserve"> </w:t>
      </w:r>
      <w:r w:rsidR="00231B2E" w:rsidRPr="00E86C83">
        <w:rPr>
          <w:rFonts w:cs="Times New Roman"/>
          <w:vertAlign w:val="superscript"/>
        </w:rPr>
        <w:t>2</w:t>
      </w:r>
      <w:r w:rsidRPr="00E86C83">
        <w:rPr>
          <w:rFonts w:cs="Times New Roman"/>
        </w:rPr>
        <w:t>;</w:t>
      </w:r>
    </w:p>
    <w:p w:rsidR="0060377C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налогового консультанта</w:t>
      </w:r>
      <w:r w:rsidR="00E56192" w:rsidRPr="00E86C83">
        <w:rPr>
          <w:rFonts w:cs="Times New Roman"/>
        </w:rPr>
        <w:t xml:space="preserve"> 7-го уровня квалификации</w:t>
      </w:r>
      <w:r w:rsidRPr="00E86C83">
        <w:rPr>
          <w:rFonts w:cs="Times New Roman"/>
        </w:rPr>
        <w:t>;</w:t>
      </w:r>
    </w:p>
    <w:p w:rsidR="0060377C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внутреннего контролера (внутреннего аудитора);</w:t>
      </w:r>
    </w:p>
    <w:p w:rsidR="003C20FB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финансового директора.</w:t>
      </w:r>
    </w:p>
    <w:p w:rsidR="003C20FB" w:rsidRPr="00E86C83" w:rsidRDefault="003C20FB" w:rsidP="00540BB3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Претенденты, имеющие </w:t>
      </w:r>
      <w:r w:rsidRPr="00E86C83">
        <w:rPr>
          <w:rStyle w:val="af2"/>
          <w:rFonts w:cs="Times New Roman"/>
        </w:rPr>
        <w:t>аттестат главного бухгалтера </w:t>
      </w:r>
      <w:r w:rsidR="00231B2E" w:rsidRPr="00E86C83">
        <w:rPr>
          <w:rStyle w:val="af2"/>
          <w:rFonts w:cs="Times New Roman"/>
        </w:rPr>
        <w:t>–</w:t>
      </w:r>
      <w:r w:rsidRPr="00E86C83">
        <w:rPr>
          <w:rStyle w:val="af2"/>
          <w:rFonts w:cs="Times New Roman"/>
        </w:rPr>
        <w:t xml:space="preserve"> эксперта в области внутреннего контроля</w:t>
      </w:r>
      <w:r w:rsidRPr="00E86C83">
        <w:rPr>
          <w:rFonts w:cs="Times New Roman"/>
        </w:rPr>
        <w:t>, имеют право пройти тестирование с целью получения аттестата:</w:t>
      </w:r>
    </w:p>
    <w:p w:rsidR="00540BB3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 </w:t>
      </w:r>
      <w:r w:rsidR="005B3C31" w:rsidRPr="00E86C83">
        <w:rPr>
          <w:rFonts w:cs="Times New Roman"/>
        </w:rPr>
        <w:t>бюджетной сферы</w:t>
      </w:r>
      <w:r w:rsidRPr="00E86C83">
        <w:rPr>
          <w:rFonts w:cs="Times New Roman"/>
        </w:rPr>
        <w:t>;</w:t>
      </w:r>
    </w:p>
    <w:p w:rsidR="00540BB3" w:rsidRPr="00E86C83" w:rsidRDefault="003C20FB" w:rsidP="007536C7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  <w:color w:val="FF0000"/>
        </w:rPr>
      </w:pPr>
      <w:r w:rsidRPr="00E86C83">
        <w:rPr>
          <w:rFonts w:cs="Times New Roman"/>
        </w:rPr>
        <w:t>главного бухгалтера</w:t>
      </w:r>
      <w:r w:rsidR="00D579CA" w:rsidRPr="00E86C83">
        <w:rPr>
          <w:rFonts w:cs="Times New Roman"/>
        </w:rPr>
        <w:t xml:space="preserve"> </w:t>
      </w:r>
      <w:r w:rsidR="0003569C" w:rsidRPr="00E86C83">
        <w:rPr>
          <w:rFonts w:cs="Times New Roman"/>
        </w:rPr>
        <w:t xml:space="preserve">– </w:t>
      </w:r>
      <w:r w:rsidRPr="00E86C83">
        <w:rPr>
          <w:rFonts w:cs="Times New Roman"/>
        </w:rPr>
        <w:t>эксперта в области налогового учёта и налоговой отчётности;</w:t>
      </w:r>
    </w:p>
    <w:p w:rsidR="0065582F" w:rsidRPr="00E86C83" w:rsidRDefault="007536C7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lastRenderedPageBreak/>
        <w:t>главного бухгалтера </w:t>
      </w:r>
      <w:r w:rsidR="0071464D" w:rsidRPr="00E86C83">
        <w:rPr>
          <w:rFonts w:cs="Times New Roman"/>
        </w:rPr>
        <w:t xml:space="preserve">– </w:t>
      </w:r>
      <w:r w:rsidRPr="00E86C83">
        <w:rPr>
          <w:rFonts w:cs="Times New Roman"/>
        </w:rPr>
        <w:t>эксперта в области финансового анализа и управления денежными потоками;</w:t>
      </w:r>
    </w:p>
    <w:p w:rsidR="0065582F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организации, имеющей обособленные подразделения</w:t>
      </w:r>
      <w:r w:rsidR="00231B2E"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65582F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 </w:t>
      </w:r>
      <w:r w:rsidR="005B3C31" w:rsidRPr="00E86C83">
        <w:rPr>
          <w:rFonts w:cs="Times New Roman"/>
        </w:rPr>
        <w:t>бюджетной сферы</w:t>
      </w:r>
      <w:r w:rsidRPr="00E86C83">
        <w:rPr>
          <w:rFonts w:cs="Times New Roman"/>
        </w:rPr>
        <w:t>, имеющей обособленные подразделения</w:t>
      </w:r>
      <w:r w:rsidR="00BD79BB"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E75889" w:rsidRPr="00E86C83" w:rsidRDefault="00E75889" w:rsidP="00E75889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</w:t>
      </w:r>
      <w:r w:rsidR="008257AA" w:rsidRPr="00E86C83">
        <w:rPr>
          <w:rFonts w:cs="Times New Roman"/>
        </w:rPr>
        <w:t xml:space="preserve">, составляющей консолидированную </w:t>
      </w:r>
      <w:r w:rsidR="004702B3">
        <w:rPr>
          <w:rFonts w:cs="Times New Roman"/>
        </w:rPr>
        <w:t>финансовую</w:t>
      </w:r>
      <w:r w:rsidR="004702B3" w:rsidRPr="00E86C83">
        <w:rPr>
          <w:rFonts w:cs="Times New Roman"/>
        </w:rPr>
        <w:t xml:space="preserve"> </w:t>
      </w:r>
      <w:r w:rsidR="008257AA" w:rsidRPr="00E86C83">
        <w:rPr>
          <w:rFonts w:cs="Times New Roman"/>
        </w:rPr>
        <w:t>отчетность</w:t>
      </w:r>
      <w:r w:rsidRPr="00E86C83">
        <w:rPr>
          <w:rFonts w:cs="Times New Roman"/>
        </w:rPr>
        <w:t xml:space="preserve"> </w:t>
      </w:r>
      <w:r w:rsidR="00231B2E" w:rsidRPr="00E86C83">
        <w:rPr>
          <w:rFonts w:cs="Times New Roman"/>
          <w:vertAlign w:val="superscript"/>
        </w:rPr>
        <w:t>2</w:t>
      </w:r>
      <w:r w:rsidRPr="00E86C83">
        <w:rPr>
          <w:rFonts w:cs="Times New Roman"/>
        </w:rPr>
        <w:t>;</w:t>
      </w:r>
    </w:p>
    <w:p w:rsidR="0065582F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налогового консультанта</w:t>
      </w:r>
      <w:r w:rsidR="00E56192" w:rsidRPr="00E86C83">
        <w:rPr>
          <w:rFonts w:cs="Times New Roman"/>
        </w:rPr>
        <w:t xml:space="preserve"> 7-го уровня квалификации</w:t>
      </w:r>
      <w:r w:rsidRPr="00E86C83">
        <w:rPr>
          <w:rFonts w:cs="Times New Roman"/>
        </w:rPr>
        <w:t>;</w:t>
      </w:r>
    </w:p>
    <w:p w:rsidR="0065582F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внутреннего контролера (внутреннего аудитора);</w:t>
      </w:r>
    </w:p>
    <w:p w:rsidR="003C20FB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финансового директора.</w:t>
      </w:r>
    </w:p>
    <w:p w:rsidR="00E21613" w:rsidRPr="00E86C83" w:rsidRDefault="00E21613" w:rsidP="00E21613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Претенденты, имеющие </w:t>
      </w:r>
      <w:r w:rsidRPr="00E86C83">
        <w:rPr>
          <w:rStyle w:val="af2"/>
          <w:rFonts w:cs="Times New Roman"/>
        </w:rPr>
        <w:t>аттестат главного бухгалтера </w:t>
      </w:r>
      <w:r w:rsidRPr="00E86C83">
        <w:rPr>
          <w:rFonts w:cs="Times New Roman"/>
        </w:rPr>
        <w:t xml:space="preserve">– </w:t>
      </w:r>
      <w:r w:rsidRPr="00E86C83">
        <w:rPr>
          <w:rStyle w:val="af2"/>
          <w:rFonts w:cs="Times New Roman"/>
        </w:rPr>
        <w:t xml:space="preserve">эксперта в области </w:t>
      </w:r>
      <w:r w:rsidRPr="00E86C83">
        <w:rPr>
          <w:rFonts w:cs="Times New Roman"/>
          <w:b/>
        </w:rPr>
        <w:t>финансового анализа и управления денежными потоками</w:t>
      </w:r>
      <w:r w:rsidRPr="00E86C83">
        <w:rPr>
          <w:rFonts w:cs="Times New Roman"/>
        </w:rPr>
        <w:t>, имеют право пройти тестирование с целью получения аттестата:</w:t>
      </w:r>
    </w:p>
    <w:p w:rsidR="00E21613" w:rsidRPr="00E86C83" w:rsidRDefault="00E21613" w:rsidP="00E21613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 бюджетной сферы;</w:t>
      </w:r>
    </w:p>
    <w:p w:rsidR="00E21613" w:rsidRPr="00E86C83" w:rsidRDefault="00E21613" w:rsidP="00E21613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– эксперта в области налогового учёта и налоговой отчётности;</w:t>
      </w:r>
    </w:p>
    <w:p w:rsidR="00E21613" w:rsidRPr="00E86C83" w:rsidRDefault="00E21613" w:rsidP="00E21613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– эксперта в области внутреннего контроля;</w:t>
      </w:r>
    </w:p>
    <w:p w:rsidR="00E21613" w:rsidRPr="00E86C83" w:rsidRDefault="00E21613" w:rsidP="00E21613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организации, имеющей обособленные подразделения</w:t>
      </w:r>
      <w:r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E21613" w:rsidRPr="00E86C83" w:rsidRDefault="00E21613" w:rsidP="00E21613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 бюджетной сферы, имеющей обособленные подразделения</w:t>
      </w:r>
      <w:r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E21613" w:rsidRPr="00E86C83" w:rsidRDefault="00E21613" w:rsidP="00E21613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организации, составляющей консолидированную</w:t>
      </w:r>
      <w:r w:rsidR="004702B3">
        <w:rPr>
          <w:rFonts w:cs="Times New Roman"/>
        </w:rPr>
        <w:t xml:space="preserve"> финансовую</w:t>
      </w:r>
      <w:r w:rsidRPr="00E86C83">
        <w:rPr>
          <w:rFonts w:cs="Times New Roman"/>
        </w:rPr>
        <w:t xml:space="preserve"> отчетность </w:t>
      </w:r>
      <w:r w:rsidRPr="00E86C83">
        <w:rPr>
          <w:rFonts w:cs="Times New Roman"/>
          <w:vertAlign w:val="superscript"/>
        </w:rPr>
        <w:t>2</w:t>
      </w:r>
      <w:r w:rsidRPr="00E86C83">
        <w:rPr>
          <w:rFonts w:cs="Times New Roman"/>
        </w:rPr>
        <w:t>;</w:t>
      </w:r>
    </w:p>
    <w:p w:rsidR="00E21613" w:rsidRPr="00E86C83" w:rsidRDefault="00E21613" w:rsidP="00E21613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налогового консультанта 7-го уровня квалификации;</w:t>
      </w:r>
    </w:p>
    <w:p w:rsidR="00E21613" w:rsidRPr="00E86C83" w:rsidRDefault="00E21613" w:rsidP="00E21613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внутреннего контролера (внутреннего аудитора);</w:t>
      </w:r>
    </w:p>
    <w:p w:rsidR="00E21613" w:rsidRPr="00E86C83" w:rsidRDefault="00E21613" w:rsidP="00E21613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финансового директора.</w:t>
      </w:r>
    </w:p>
    <w:p w:rsidR="009B582E" w:rsidRPr="00E86C83" w:rsidRDefault="009B582E" w:rsidP="009B582E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Претенденты, имеющие </w:t>
      </w:r>
      <w:r w:rsidRPr="00E86C83">
        <w:rPr>
          <w:rStyle w:val="af2"/>
          <w:rFonts w:cs="Times New Roman"/>
        </w:rPr>
        <w:t>аттестат главного бухгалтера коммерческой организации</w:t>
      </w:r>
      <w:r w:rsidRPr="00E86C83">
        <w:rPr>
          <w:rFonts w:cs="Times New Roman"/>
          <w:b/>
        </w:rPr>
        <w:t>, имеющей обособленные подразделения,</w:t>
      </w:r>
      <w:r w:rsidRPr="00E86C83">
        <w:rPr>
          <w:rFonts w:cs="Times New Roman"/>
        </w:rPr>
        <w:t xml:space="preserve"> имеют право пройти тестирование с целью получения аттестата:</w:t>
      </w:r>
    </w:p>
    <w:p w:rsidR="007B46D1" w:rsidRPr="00E86C83" w:rsidRDefault="007B46D1" w:rsidP="007B46D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– эксперта в области налогового учёта и налоговой отчётности;</w:t>
      </w:r>
    </w:p>
    <w:p w:rsidR="007B46D1" w:rsidRPr="00E86C83" w:rsidRDefault="007B46D1" w:rsidP="007B46D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– эксперта в области внутреннего контроля;</w:t>
      </w:r>
    </w:p>
    <w:p w:rsidR="007B46D1" w:rsidRPr="00E86C83" w:rsidRDefault="007B46D1" w:rsidP="007B46D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 – эксперта в области финансового анализа и управления денежными потоками;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 бюджетной сферы, имеющей обособленные подразделения;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организации, составляющей консолидированную </w:t>
      </w:r>
      <w:r w:rsidR="004702B3">
        <w:rPr>
          <w:rFonts w:cs="Times New Roman"/>
        </w:rPr>
        <w:t>финансовую</w:t>
      </w:r>
      <w:r w:rsidR="004702B3" w:rsidRPr="00E86C83">
        <w:rPr>
          <w:rFonts w:cs="Times New Roman"/>
        </w:rPr>
        <w:t xml:space="preserve"> </w:t>
      </w:r>
      <w:r w:rsidRPr="00E86C83">
        <w:rPr>
          <w:rFonts w:cs="Times New Roman"/>
        </w:rPr>
        <w:t xml:space="preserve">отчетность </w:t>
      </w:r>
      <w:r w:rsidRPr="00E86C83">
        <w:rPr>
          <w:rFonts w:cs="Times New Roman"/>
          <w:vertAlign w:val="superscript"/>
        </w:rPr>
        <w:t>2</w:t>
      </w:r>
      <w:r w:rsidRPr="00E86C83">
        <w:rPr>
          <w:rFonts w:cs="Times New Roman"/>
        </w:rPr>
        <w:t>;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налогового консультанта 7-го уровня квалификации;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внутреннего контролера (внутреннего аудитора);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финансового директора.</w:t>
      </w:r>
    </w:p>
    <w:p w:rsidR="009B582E" w:rsidRPr="00E86C83" w:rsidRDefault="009B582E" w:rsidP="009B582E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lastRenderedPageBreak/>
        <w:t xml:space="preserve">Претенденты, имеющие </w:t>
      </w:r>
      <w:r w:rsidRPr="00E86C83">
        <w:rPr>
          <w:rStyle w:val="af2"/>
          <w:rFonts w:cs="Times New Roman"/>
        </w:rPr>
        <w:t>аттестат главного бухгалтера организации бюджетной сферы</w:t>
      </w:r>
      <w:r w:rsidRPr="00E86C83">
        <w:rPr>
          <w:rFonts w:cs="Times New Roman"/>
          <w:b/>
        </w:rPr>
        <w:t>, имеющей обособленные подразделения,</w:t>
      </w:r>
      <w:r w:rsidRPr="00E86C83">
        <w:rPr>
          <w:rFonts w:cs="Times New Roman"/>
        </w:rPr>
        <w:t xml:space="preserve"> имеют право пройти тестирование с целью получения аттестата:</w:t>
      </w:r>
    </w:p>
    <w:p w:rsidR="007B46D1" w:rsidRPr="00E86C83" w:rsidRDefault="007B46D1" w:rsidP="007B46D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– эксперта в области налогового учёта и налоговой отчётности;</w:t>
      </w:r>
    </w:p>
    <w:p w:rsidR="007B46D1" w:rsidRPr="00E86C83" w:rsidRDefault="007B46D1" w:rsidP="007B46D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– эксперта в области внутреннего контроля;</w:t>
      </w:r>
    </w:p>
    <w:p w:rsidR="007B46D1" w:rsidRPr="00E86C83" w:rsidRDefault="007B46D1" w:rsidP="007B46D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 – эксперта в области финансового анализа и управления денежными потоками;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организации, имеющей обособленные подразделения;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организации, составляющей консолидированную </w:t>
      </w:r>
      <w:r w:rsidR="004702B3">
        <w:rPr>
          <w:rFonts w:cs="Times New Roman"/>
        </w:rPr>
        <w:t>финансовую</w:t>
      </w:r>
      <w:r w:rsidR="004702B3" w:rsidRPr="00E86C83">
        <w:rPr>
          <w:rFonts w:cs="Times New Roman"/>
        </w:rPr>
        <w:t xml:space="preserve"> </w:t>
      </w:r>
      <w:r w:rsidRPr="00E86C83">
        <w:rPr>
          <w:rFonts w:cs="Times New Roman"/>
        </w:rPr>
        <w:t xml:space="preserve">отчетность </w:t>
      </w:r>
      <w:r w:rsidRPr="00E86C83">
        <w:rPr>
          <w:rFonts w:cs="Times New Roman"/>
          <w:vertAlign w:val="superscript"/>
        </w:rPr>
        <w:t>2</w:t>
      </w:r>
      <w:r w:rsidRPr="00E86C83">
        <w:rPr>
          <w:rFonts w:cs="Times New Roman"/>
        </w:rPr>
        <w:t>;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налогового консультанта 7-го уровня квалификации;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внутреннего контролера (внутреннего аудитора);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финансового директора.</w:t>
      </w:r>
    </w:p>
    <w:p w:rsidR="009B582E" w:rsidRPr="00E86C83" w:rsidRDefault="009B582E" w:rsidP="009B582E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Претенденты, имеющие </w:t>
      </w:r>
      <w:r w:rsidRPr="00E86C83">
        <w:rPr>
          <w:rStyle w:val="af2"/>
          <w:rFonts w:cs="Times New Roman"/>
        </w:rPr>
        <w:t xml:space="preserve">аттестат главного бухгалтера организации, составляющей консолидированную </w:t>
      </w:r>
      <w:r w:rsidR="004702B3" w:rsidRPr="004702B3">
        <w:rPr>
          <w:rFonts w:cs="Times New Roman"/>
          <w:b/>
        </w:rPr>
        <w:t>финансовую</w:t>
      </w:r>
      <w:r w:rsidR="004702B3" w:rsidRPr="00E86C83">
        <w:rPr>
          <w:rStyle w:val="af2"/>
          <w:rFonts w:cs="Times New Roman"/>
        </w:rPr>
        <w:t xml:space="preserve"> </w:t>
      </w:r>
      <w:r w:rsidRPr="00E86C83">
        <w:rPr>
          <w:rStyle w:val="af2"/>
          <w:rFonts w:cs="Times New Roman"/>
        </w:rPr>
        <w:t>отчетность</w:t>
      </w:r>
      <w:r w:rsidRPr="00E86C83">
        <w:rPr>
          <w:rFonts w:cs="Times New Roman"/>
          <w:b/>
        </w:rPr>
        <w:t>,</w:t>
      </w:r>
      <w:r w:rsidRPr="00E86C83">
        <w:rPr>
          <w:rFonts w:cs="Times New Roman"/>
        </w:rPr>
        <w:t xml:space="preserve"> имеют право пройти тестирование с целью получения аттестата: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организации, имеющей обособленные подразделения;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 бюджетной сферы, имеющей обособленные подразделения;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налогового консультанта 7-го уровня квалификации;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внутреннего контролера (внутреннего аудитора);</w:t>
      </w:r>
    </w:p>
    <w:p w:rsidR="009B582E" w:rsidRPr="00E86C83" w:rsidRDefault="009B582E" w:rsidP="009B582E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финансового директора.</w:t>
      </w:r>
    </w:p>
    <w:p w:rsidR="005F7FC5" w:rsidRPr="00E86C83" w:rsidRDefault="007B4671" w:rsidP="005F7FC5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Претенденты, имеющие </w:t>
      </w:r>
      <w:r w:rsidRPr="00E86C83">
        <w:rPr>
          <w:rStyle w:val="af2"/>
          <w:rFonts w:cs="Times New Roman"/>
        </w:rPr>
        <w:t>аттестат профессионального налогового консультанта 6-го уровня квалификации</w:t>
      </w:r>
      <w:r w:rsidR="00997D4C" w:rsidRPr="00E86C83">
        <w:rPr>
          <w:rStyle w:val="af2"/>
          <w:rFonts w:cs="Times New Roman"/>
        </w:rPr>
        <w:t>,</w:t>
      </w:r>
      <w:r w:rsidR="00997D4C" w:rsidRPr="00E86C83">
        <w:rPr>
          <w:rFonts w:cs="Times New Roman"/>
        </w:rPr>
        <w:t xml:space="preserve"> </w:t>
      </w:r>
      <w:r w:rsidR="005F7FC5" w:rsidRPr="00E86C83">
        <w:rPr>
          <w:rFonts w:cs="Times New Roman"/>
        </w:rPr>
        <w:t>имеют право пройти тестирование с целью получения аттестата:</w:t>
      </w:r>
    </w:p>
    <w:p w:rsidR="005F7FC5" w:rsidRPr="00E86C83" w:rsidRDefault="005F7FC5" w:rsidP="005F7FC5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 бюджетной сферы;</w:t>
      </w:r>
    </w:p>
    <w:p w:rsidR="005F7FC5" w:rsidRPr="00E86C83" w:rsidRDefault="005F7FC5" w:rsidP="005F7FC5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организации;</w:t>
      </w:r>
    </w:p>
    <w:p w:rsidR="005F7FC5" w:rsidRPr="00E86C83" w:rsidRDefault="005F7FC5" w:rsidP="005F7FC5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– эксперта в области налогового учёта и налоговой отчётности;</w:t>
      </w:r>
    </w:p>
    <w:p w:rsidR="005F7FC5" w:rsidRPr="00E86C83" w:rsidRDefault="005F7FC5" w:rsidP="005F7FC5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– эксперта в области внутреннего контроля;</w:t>
      </w:r>
    </w:p>
    <w:p w:rsidR="005F7FC5" w:rsidRPr="00E86C83" w:rsidRDefault="005F7FC5" w:rsidP="005F7FC5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 – эксперта в области финансового анализа и управления денежными потоками;</w:t>
      </w:r>
    </w:p>
    <w:p w:rsidR="00D14A3C" w:rsidRPr="00E86C83" w:rsidRDefault="00D14A3C" w:rsidP="00D14A3C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организации, имеющей обособленные подразделения</w:t>
      </w:r>
      <w:r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D14A3C" w:rsidRPr="00E86C83" w:rsidRDefault="00D14A3C" w:rsidP="00D14A3C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 бюджетной сферы, имеющей обособленные подразделения</w:t>
      </w:r>
      <w:r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5F7FC5" w:rsidRPr="00E86C83" w:rsidRDefault="005F7FC5" w:rsidP="005F7FC5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организации, составляющей консолидированную </w:t>
      </w:r>
      <w:r w:rsidR="004702B3">
        <w:rPr>
          <w:rFonts w:cs="Times New Roman"/>
        </w:rPr>
        <w:t>финансовую</w:t>
      </w:r>
      <w:r w:rsidR="004702B3" w:rsidRPr="00E86C83">
        <w:rPr>
          <w:rFonts w:cs="Times New Roman"/>
        </w:rPr>
        <w:t xml:space="preserve"> </w:t>
      </w:r>
      <w:r w:rsidRPr="00E86C83">
        <w:rPr>
          <w:rFonts w:cs="Times New Roman"/>
        </w:rPr>
        <w:t xml:space="preserve">отчетность </w:t>
      </w:r>
      <w:r w:rsidRPr="00E86C83">
        <w:rPr>
          <w:rFonts w:cs="Times New Roman"/>
          <w:vertAlign w:val="superscript"/>
        </w:rPr>
        <w:t>2</w:t>
      </w:r>
      <w:r w:rsidRPr="00E86C83">
        <w:rPr>
          <w:rFonts w:cs="Times New Roman"/>
        </w:rPr>
        <w:t>;</w:t>
      </w:r>
    </w:p>
    <w:p w:rsidR="005F7FC5" w:rsidRPr="00E86C83" w:rsidRDefault="005F7FC5" w:rsidP="005F7FC5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внутреннего контролера (внутреннего аудитора);</w:t>
      </w:r>
    </w:p>
    <w:p w:rsidR="005F7FC5" w:rsidRPr="00E86C83" w:rsidRDefault="005F7FC5" w:rsidP="005F7FC5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финансового директора;</w:t>
      </w:r>
    </w:p>
    <w:p w:rsidR="005F7FC5" w:rsidRPr="00E86C83" w:rsidRDefault="005F7FC5" w:rsidP="00E86C83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lastRenderedPageBreak/>
        <w:t>профессионального налогового консультанта 7-го уровня квалификации.</w:t>
      </w:r>
    </w:p>
    <w:p w:rsidR="003C20FB" w:rsidRPr="00E86C83" w:rsidRDefault="003C20FB" w:rsidP="00DD4AD5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Претенденты, имеющие </w:t>
      </w:r>
      <w:r w:rsidRPr="00E86C83">
        <w:rPr>
          <w:rStyle w:val="af2"/>
          <w:rFonts w:cs="Times New Roman"/>
        </w:rPr>
        <w:t>аттестат профессионального налогового консультанта</w:t>
      </w:r>
      <w:r w:rsidR="005F7FC5" w:rsidRPr="00E86C83">
        <w:rPr>
          <w:rStyle w:val="af2"/>
          <w:rFonts w:cs="Times New Roman"/>
        </w:rPr>
        <w:t xml:space="preserve"> 7-го уровня квалификации</w:t>
      </w:r>
      <w:r w:rsidRPr="00E86C83">
        <w:rPr>
          <w:rFonts w:cs="Times New Roman"/>
        </w:rPr>
        <w:t>, имеют право пройти тестирование с целью получения аттестата:</w:t>
      </w:r>
    </w:p>
    <w:p w:rsidR="00DD4AD5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 </w:t>
      </w:r>
      <w:r w:rsidR="005B3C31" w:rsidRPr="00E86C83">
        <w:rPr>
          <w:rFonts w:cs="Times New Roman"/>
        </w:rPr>
        <w:t>бюджетной сферы</w:t>
      </w:r>
      <w:r w:rsidRPr="00E86C83">
        <w:rPr>
          <w:rFonts w:cs="Times New Roman"/>
        </w:rPr>
        <w:t>;</w:t>
      </w:r>
    </w:p>
    <w:p w:rsidR="00DD4AD5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организации;</w:t>
      </w:r>
    </w:p>
    <w:p w:rsidR="00DD4AD5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</w:t>
      </w:r>
      <w:r w:rsidR="00D579CA" w:rsidRPr="00E86C83">
        <w:rPr>
          <w:rFonts w:cs="Times New Roman"/>
        </w:rPr>
        <w:t xml:space="preserve"> </w:t>
      </w:r>
      <w:r w:rsidR="0003569C" w:rsidRPr="00E86C83">
        <w:rPr>
          <w:rFonts w:cs="Times New Roman"/>
        </w:rPr>
        <w:t>–</w:t>
      </w:r>
      <w:r w:rsidR="00D579CA" w:rsidRPr="00E86C83">
        <w:rPr>
          <w:rFonts w:cs="Times New Roman"/>
        </w:rPr>
        <w:t xml:space="preserve"> </w:t>
      </w:r>
      <w:r w:rsidRPr="00E86C83">
        <w:rPr>
          <w:rFonts w:cs="Times New Roman"/>
        </w:rPr>
        <w:t>эксперта в области налогового учёта и налоговой отчётности;</w:t>
      </w:r>
    </w:p>
    <w:p w:rsidR="003C20FB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</w:t>
      </w:r>
      <w:r w:rsidR="0003569C" w:rsidRPr="00E86C83">
        <w:rPr>
          <w:rFonts w:cs="Times New Roman"/>
        </w:rPr>
        <w:t>хгалтера –</w:t>
      </w:r>
      <w:r w:rsidRPr="00E86C83">
        <w:rPr>
          <w:rFonts w:cs="Times New Roman"/>
        </w:rPr>
        <w:t xml:space="preserve"> эксперта в области внутреннего контроля;</w:t>
      </w:r>
    </w:p>
    <w:p w:rsidR="00DD4AD5" w:rsidRPr="00E86C83" w:rsidRDefault="00DD4AD5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 – эксперта в области финансового анализа и управления денежными потоками;</w:t>
      </w:r>
    </w:p>
    <w:p w:rsidR="00D14A3C" w:rsidRPr="00E86C83" w:rsidRDefault="00D14A3C" w:rsidP="00D14A3C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организации, имеющей обособленные подразделения</w:t>
      </w:r>
      <w:r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D14A3C" w:rsidRPr="00E86C83" w:rsidRDefault="00D14A3C" w:rsidP="00D14A3C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 бюджетной сферы, имеющей обособленные подразделения</w:t>
      </w:r>
      <w:r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E75889" w:rsidRPr="00E86C83" w:rsidRDefault="00E75889" w:rsidP="00E75889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</w:t>
      </w:r>
      <w:r w:rsidR="008257AA" w:rsidRPr="00E86C83">
        <w:rPr>
          <w:rFonts w:cs="Times New Roman"/>
        </w:rPr>
        <w:t>, составляющей консолидированную</w:t>
      </w:r>
      <w:r w:rsidR="004702B3">
        <w:rPr>
          <w:rFonts w:cs="Times New Roman"/>
        </w:rPr>
        <w:t xml:space="preserve"> финансовую</w:t>
      </w:r>
      <w:r w:rsidR="008257AA" w:rsidRPr="00E86C83">
        <w:rPr>
          <w:rFonts w:cs="Times New Roman"/>
        </w:rPr>
        <w:t xml:space="preserve"> отчетность</w:t>
      </w:r>
      <w:r w:rsidRPr="00E86C83">
        <w:rPr>
          <w:rFonts w:cs="Times New Roman"/>
        </w:rPr>
        <w:t xml:space="preserve"> </w:t>
      </w:r>
      <w:r w:rsidR="00231B2E" w:rsidRPr="00E86C83">
        <w:rPr>
          <w:rFonts w:cs="Times New Roman"/>
          <w:vertAlign w:val="superscript"/>
        </w:rPr>
        <w:t>2</w:t>
      </w:r>
      <w:r w:rsidRPr="00E86C83">
        <w:rPr>
          <w:rFonts w:cs="Times New Roman"/>
        </w:rPr>
        <w:t>;</w:t>
      </w:r>
    </w:p>
    <w:p w:rsidR="00DD4AD5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внутреннего контролера (внутреннего аудитора);</w:t>
      </w:r>
    </w:p>
    <w:p w:rsidR="003C20FB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финансового директора.</w:t>
      </w:r>
    </w:p>
    <w:p w:rsidR="003C20FB" w:rsidRPr="00E86C83" w:rsidRDefault="003C20FB" w:rsidP="00D95A4E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Претенденты, имеющие </w:t>
      </w:r>
      <w:r w:rsidRPr="00E86C83">
        <w:rPr>
          <w:rStyle w:val="af2"/>
          <w:rFonts w:cs="Times New Roman"/>
        </w:rPr>
        <w:t>аттестат профессионального внутреннего контролера (внутреннего аудитора)</w:t>
      </w:r>
      <w:r w:rsidRPr="00E86C83">
        <w:rPr>
          <w:rFonts w:cs="Times New Roman"/>
        </w:rPr>
        <w:t>, имеют право пройти тестирование с целью получения аттестата:</w:t>
      </w:r>
    </w:p>
    <w:p w:rsidR="00D95A4E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 </w:t>
      </w:r>
      <w:r w:rsidR="005B3C31" w:rsidRPr="00E86C83">
        <w:rPr>
          <w:rFonts w:cs="Times New Roman"/>
        </w:rPr>
        <w:t>бюджетной сферы</w:t>
      </w:r>
      <w:r w:rsidRPr="00E86C83">
        <w:rPr>
          <w:rFonts w:cs="Times New Roman"/>
        </w:rPr>
        <w:t>;</w:t>
      </w:r>
    </w:p>
    <w:p w:rsidR="00D95A4E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организации;</w:t>
      </w:r>
    </w:p>
    <w:p w:rsidR="00D95A4E" w:rsidRPr="00E86C83" w:rsidRDefault="0003569C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– </w:t>
      </w:r>
      <w:r w:rsidR="003C20FB" w:rsidRPr="00E86C83">
        <w:rPr>
          <w:rFonts w:cs="Times New Roman"/>
        </w:rPr>
        <w:t>эксперта в области налогового учёта и налоговой отчётности;</w:t>
      </w:r>
    </w:p>
    <w:p w:rsidR="003C20FB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</w:t>
      </w:r>
      <w:r w:rsidR="0003569C" w:rsidRPr="00E86C83">
        <w:rPr>
          <w:rFonts w:cs="Times New Roman"/>
        </w:rPr>
        <w:t xml:space="preserve"> –</w:t>
      </w:r>
      <w:r w:rsidRPr="00E86C83">
        <w:rPr>
          <w:rFonts w:cs="Times New Roman"/>
        </w:rPr>
        <w:t xml:space="preserve"> эксперта в области внутреннего контроля;</w:t>
      </w:r>
    </w:p>
    <w:p w:rsidR="00D95A4E" w:rsidRPr="00E86C83" w:rsidRDefault="00D95A4E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 – эксперта в области финансового анализа и управления денежными потоками;</w:t>
      </w:r>
    </w:p>
    <w:p w:rsidR="00D14A3C" w:rsidRPr="00E86C83" w:rsidRDefault="00D14A3C" w:rsidP="00D14A3C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организации, имеющей обособленные подразделения</w:t>
      </w:r>
      <w:r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D14A3C" w:rsidRPr="00E86C83" w:rsidRDefault="00D14A3C" w:rsidP="00D14A3C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 бюджетной сферы, имеющей обособленные подразделения</w:t>
      </w:r>
      <w:r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E75889" w:rsidRPr="00E86C83" w:rsidRDefault="00E75889" w:rsidP="00E75889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</w:t>
      </w:r>
      <w:r w:rsidR="008257AA" w:rsidRPr="00E86C83">
        <w:rPr>
          <w:rFonts w:cs="Times New Roman"/>
        </w:rPr>
        <w:t>, составляющей консолидированную</w:t>
      </w:r>
      <w:r w:rsidR="004702B3">
        <w:rPr>
          <w:rFonts w:cs="Times New Roman"/>
        </w:rPr>
        <w:t xml:space="preserve"> финансовую</w:t>
      </w:r>
      <w:r w:rsidR="008257AA" w:rsidRPr="00E86C83">
        <w:rPr>
          <w:rFonts w:cs="Times New Roman"/>
        </w:rPr>
        <w:t xml:space="preserve"> отчетность</w:t>
      </w:r>
      <w:r w:rsidRPr="00E86C83">
        <w:rPr>
          <w:rFonts w:cs="Times New Roman"/>
        </w:rPr>
        <w:t xml:space="preserve"> </w:t>
      </w:r>
      <w:r w:rsidR="00231B2E" w:rsidRPr="00E86C83">
        <w:rPr>
          <w:rFonts w:cs="Times New Roman"/>
          <w:vertAlign w:val="superscript"/>
        </w:rPr>
        <w:t>2</w:t>
      </w:r>
      <w:r w:rsidRPr="00E86C83">
        <w:rPr>
          <w:rFonts w:cs="Times New Roman"/>
        </w:rPr>
        <w:t>;</w:t>
      </w:r>
    </w:p>
    <w:p w:rsidR="00D95A4E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налогового консультанта</w:t>
      </w:r>
      <w:r w:rsidR="00E56192" w:rsidRPr="00E86C83">
        <w:rPr>
          <w:rFonts w:cs="Times New Roman"/>
        </w:rPr>
        <w:t xml:space="preserve"> 7-го уровня квалификации</w:t>
      </w:r>
      <w:r w:rsidRPr="00E86C83">
        <w:rPr>
          <w:rFonts w:cs="Times New Roman"/>
        </w:rPr>
        <w:t>;</w:t>
      </w:r>
    </w:p>
    <w:p w:rsidR="003C20FB" w:rsidRPr="00E86C83" w:rsidRDefault="00D95A4E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</w:t>
      </w:r>
      <w:r w:rsidR="003C20FB" w:rsidRPr="00E86C83">
        <w:rPr>
          <w:rFonts w:cs="Times New Roman"/>
        </w:rPr>
        <w:t>рофессионального финансового директора.</w:t>
      </w:r>
    </w:p>
    <w:p w:rsidR="003C20FB" w:rsidRPr="00E86C83" w:rsidRDefault="003C20FB" w:rsidP="008777EC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Претенденты, имеющие </w:t>
      </w:r>
      <w:r w:rsidRPr="00E86C83">
        <w:rPr>
          <w:rStyle w:val="af2"/>
          <w:rFonts w:cs="Times New Roman"/>
        </w:rPr>
        <w:t>аттестат профессионального финансового директора</w:t>
      </w:r>
      <w:r w:rsidRPr="00E86C83">
        <w:rPr>
          <w:rFonts w:cs="Times New Roman"/>
        </w:rPr>
        <w:t>, имеют право пройти тестирование с целью получения аттестата:</w:t>
      </w:r>
    </w:p>
    <w:p w:rsidR="008777EC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 </w:t>
      </w:r>
      <w:r w:rsidR="005B3C31" w:rsidRPr="00E86C83">
        <w:rPr>
          <w:rFonts w:cs="Times New Roman"/>
        </w:rPr>
        <w:t>бюджетной сферы</w:t>
      </w:r>
      <w:r w:rsidRPr="00E86C83">
        <w:rPr>
          <w:rFonts w:cs="Times New Roman"/>
        </w:rPr>
        <w:t>;</w:t>
      </w:r>
    </w:p>
    <w:p w:rsidR="008777EC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организации;</w:t>
      </w:r>
    </w:p>
    <w:p w:rsidR="008777EC" w:rsidRPr="00E86C83" w:rsidRDefault="0003569C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– </w:t>
      </w:r>
      <w:r w:rsidR="003C20FB" w:rsidRPr="00E86C83">
        <w:rPr>
          <w:rFonts w:cs="Times New Roman"/>
        </w:rPr>
        <w:t>эксперта в области налогового учёта и налоговой отчётности;</w:t>
      </w:r>
    </w:p>
    <w:p w:rsidR="003C20FB" w:rsidRPr="00E86C83" w:rsidRDefault="0003569C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lastRenderedPageBreak/>
        <w:t xml:space="preserve"> главного бухгалтера – </w:t>
      </w:r>
      <w:r w:rsidR="003C20FB" w:rsidRPr="00E86C83">
        <w:rPr>
          <w:rFonts w:cs="Times New Roman"/>
        </w:rPr>
        <w:t xml:space="preserve"> эксперта в области внутреннего контроля;</w:t>
      </w:r>
    </w:p>
    <w:p w:rsidR="008777EC" w:rsidRPr="00E86C83" w:rsidRDefault="008777EC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 – эксперта в области финансового анализа и управления денежными потоками;</w:t>
      </w:r>
    </w:p>
    <w:p w:rsidR="00D14A3C" w:rsidRPr="00E86C83" w:rsidRDefault="00D14A3C" w:rsidP="00D14A3C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организации, имеющей обособленные подразделения</w:t>
      </w:r>
      <w:r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D14A3C" w:rsidRPr="00E86C83" w:rsidRDefault="00D14A3C" w:rsidP="00D14A3C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 бюджетной сферы, имеющей обособленные подразделения</w:t>
      </w:r>
      <w:r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E75889" w:rsidRPr="00E86C83" w:rsidRDefault="00E75889" w:rsidP="00E75889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</w:t>
      </w:r>
      <w:r w:rsidR="008257AA" w:rsidRPr="00E86C83">
        <w:rPr>
          <w:rFonts w:cs="Times New Roman"/>
        </w:rPr>
        <w:t xml:space="preserve">, составляющей консолидированную </w:t>
      </w:r>
      <w:r w:rsidR="004702B3">
        <w:rPr>
          <w:rFonts w:cs="Times New Roman"/>
        </w:rPr>
        <w:t>финансовую</w:t>
      </w:r>
      <w:r w:rsidR="004702B3" w:rsidRPr="00E86C83">
        <w:rPr>
          <w:rFonts w:cs="Times New Roman"/>
        </w:rPr>
        <w:t xml:space="preserve"> </w:t>
      </w:r>
      <w:r w:rsidR="008257AA" w:rsidRPr="00E86C83">
        <w:rPr>
          <w:rFonts w:cs="Times New Roman"/>
        </w:rPr>
        <w:t>отчетность</w:t>
      </w:r>
      <w:r w:rsidRPr="00E86C83">
        <w:rPr>
          <w:rFonts w:cs="Times New Roman"/>
        </w:rPr>
        <w:t xml:space="preserve"> </w:t>
      </w:r>
      <w:r w:rsidR="00231B2E" w:rsidRPr="00E86C83">
        <w:rPr>
          <w:rFonts w:cs="Times New Roman"/>
          <w:vertAlign w:val="superscript"/>
        </w:rPr>
        <w:t>2</w:t>
      </w:r>
      <w:r w:rsidRPr="00E86C83">
        <w:rPr>
          <w:rFonts w:cs="Times New Roman"/>
        </w:rPr>
        <w:t>;</w:t>
      </w:r>
    </w:p>
    <w:p w:rsidR="008777EC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 профессионального налогового консультанта</w:t>
      </w:r>
      <w:r w:rsidR="00E56192" w:rsidRPr="00E86C83">
        <w:rPr>
          <w:rFonts w:cs="Times New Roman"/>
        </w:rPr>
        <w:t xml:space="preserve"> 7-го уровня квалификации</w:t>
      </w:r>
      <w:r w:rsidRPr="00E86C83">
        <w:rPr>
          <w:rFonts w:cs="Times New Roman"/>
        </w:rPr>
        <w:t>;</w:t>
      </w:r>
    </w:p>
    <w:p w:rsidR="003C20FB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 профессионального внутреннего контролера (внутреннего аудитора).</w:t>
      </w:r>
    </w:p>
    <w:p w:rsidR="003C20FB" w:rsidRPr="00E86C83" w:rsidRDefault="003C20FB" w:rsidP="006438CE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Претенденты, имеющие </w:t>
      </w:r>
      <w:r w:rsidRPr="00E86C83">
        <w:rPr>
          <w:rStyle w:val="af2"/>
          <w:rFonts w:cs="Times New Roman"/>
        </w:rPr>
        <w:t>аттестат преподавателя ИПБ России или действующий аттестат аудитора или диплом доктора (кандидата) экономических (или юридических) наук или аттестат профессора (доцента) по профильным специальностям</w:t>
      </w:r>
      <w:r w:rsidRPr="00E86C83">
        <w:rPr>
          <w:rFonts w:cs="Times New Roman"/>
        </w:rPr>
        <w:t>, имеют право пройти тестирование с целью получения аттестата:</w:t>
      </w:r>
    </w:p>
    <w:p w:rsidR="006438CE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бухгалтера организации </w:t>
      </w:r>
      <w:r w:rsidR="005B3C31" w:rsidRPr="00E86C83">
        <w:rPr>
          <w:rFonts w:cs="Times New Roman"/>
        </w:rPr>
        <w:t>бюджетной сферы</w:t>
      </w:r>
      <w:r w:rsidRPr="00E86C83">
        <w:rPr>
          <w:rFonts w:cs="Times New Roman"/>
        </w:rPr>
        <w:t>;</w:t>
      </w:r>
    </w:p>
    <w:p w:rsidR="006438CE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бухгалтера коммерческой организации;</w:t>
      </w:r>
    </w:p>
    <w:p w:rsidR="006438CE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 xml:space="preserve">главного бухгалтера организации </w:t>
      </w:r>
      <w:r w:rsidR="005B3C31" w:rsidRPr="00E86C83">
        <w:rPr>
          <w:rFonts w:cs="Times New Roman"/>
        </w:rPr>
        <w:t>бюджетной сферы</w:t>
      </w:r>
      <w:r w:rsidRPr="00E86C83">
        <w:rPr>
          <w:rFonts w:cs="Times New Roman"/>
        </w:rPr>
        <w:t>;</w:t>
      </w:r>
    </w:p>
    <w:p w:rsidR="006438CE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организации;</w:t>
      </w:r>
    </w:p>
    <w:p w:rsidR="006438CE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</w:t>
      </w:r>
      <w:r w:rsidR="008804C6" w:rsidRPr="00E86C83">
        <w:rPr>
          <w:rFonts w:cs="Times New Roman"/>
        </w:rPr>
        <w:t xml:space="preserve"> –</w:t>
      </w:r>
      <w:r w:rsidR="00131281" w:rsidRPr="00E86C83">
        <w:rPr>
          <w:rFonts w:cs="Times New Roman"/>
        </w:rPr>
        <w:t xml:space="preserve"> </w:t>
      </w:r>
      <w:r w:rsidRPr="00E86C83">
        <w:rPr>
          <w:rFonts w:cs="Times New Roman"/>
        </w:rPr>
        <w:t>эксперта в области налогового учёта и налоговой отчётности;</w:t>
      </w:r>
    </w:p>
    <w:p w:rsidR="003C20FB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</w:t>
      </w:r>
      <w:r w:rsidR="008804C6" w:rsidRPr="00E86C83">
        <w:rPr>
          <w:rFonts w:cs="Times New Roman"/>
        </w:rPr>
        <w:t xml:space="preserve"> – </w:t>
      </w:r>
      <w:r w:rsidRPr="00E86C83">
        <w:rPr>
          <w:rFonts w:cs="Times New Roman"/>
        </w:rPr>
        <w:t xml:space="preserve"> эксперта в области внутреннего контроля;</w:t>
      </w:r>
    </w:p>
    <w:p w:rsidR="006438CE" w:rsidRPr="00E86C83" w:rsidRDefault="006438CE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 – эксперта в области финансового анализа и управления денежными потоками;</w:t>
      </w:r>
    </w:p>
    <w:p w:rsidR="00D14A3C" w:rsidRPr="00E86C83" w:rsidRDefault="00D14A3C" w:rsidP="00D14A3C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коммерческой организации, имеющей обособленные подразделения</w:t>
      </w:r>
      <w:r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D14A3C" w:rsidRPr="00E86C83" w:rsidRDefault="00D14A3C" w:rsidP="00D14A3C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 бюджетной сферы, имеющей обособленные подразделения</w:t>
      </w:r>
      <w:r w:rsidRPr="00E86C83">
        <w:rPr>
          <w:rFonts w:cs="Times New Roman"/>
          <w:vertAlign w:val="superscript"/>
        </w:rPr>
        <w:t>1</w:t>
      </w:r>
      <w:r w:rsidRPr="00E86C83">
        <w:rPr>
          <w:rFonts w:cs="Times New Roman"/>
        </w:rPr>
        <w:t>;</w:t>
      </w:r>
    </w:p>
    <w:p w:rsidR="00E75889" w:rsidRPr="00E86C83" w:rsidRDefault="00E75889" w:rsidP="00E75889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главного бухгалтера организации</w:t>
      </w:r>
      <w:r w:rsidR="00291B94" w:rsidRPr="00E86C83">
        <w:rPr>
          <w:rFonts w:cs="Times New Roman"/>
        </w:rPr>
        <w:t xml:space="preserve">, составляющей консолидированную </w:t>
      </w:r>
      <w:r w:rsidR="004702B3">
        <w:rPr>
          <w:rFonts w:cs="Times New Roman"/>
        </w:rPr>
        <w:t>финансовую</w:t>
      </w:r>
      <w:r w:rsidR="004702B3" w:rsidRPr="00E86C83">
        <w:rPr>
          <w:rFonts w:cs="Times New Roman"/>
        </w:rPr>
        <w:t xml:space="preserve"> </w:t>
      </w:r>
      <w:r w:rsidR="00291B94" w:rsidRPr="00E86C83">
        <w:rPr>
          <w:rFonts w:cs="Times New Roman"/>
        </w:rPr>
        <w:t>отчетность</w:t>
      </w:r>
      <w:r w:rsidRPr="00E86C83">
        <w:rPr>
          <w:rFonts w:cs="Times New Roman"/>
        </w:rPr>
        <w:t xml:space="preserve"> </w:t>
      </w:r>
      <w:r w:rsidR="00231B2E" w:rsidRPr="00E86C83">
        <w:rPr>
          <w:rFonts w:cs="Times New Roman"/>
          <w:vertAlign w:val="superscript"/>
        </w:rPr>
        <w:t>2</w:t>
      </w:r>
      <w:r w:rsidRPr="00E86C83">
        <w:rPr>
          <w:rFonts w:cs="Times New Roman"/>
        </w:rPr>
        <w:t>;</w:t>
      </w:r>
    </w:p>
    <w:p w:rsidR="006438CE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налогового консультанта</w:t>
      </w:r>
      <w:r w:rsidR="00E56192" w:rsidRPr="00E86C83">
        <w:rPr>
          <w:rFonts w:cs="Times New Roman"/>
        </w:rPr>
        <w:t xml:space="preserve"> 7-го уровня квалификации</w:t>
      </w:r>
      <w:r w:rsidRPr="00E86C83">
        <w:rPr>
          <w:rFonts w:cs="Times New Roman"/>
        </w:rPr>
        <w:t>;</w:t>
      </w:r>
    </w:p>
    <w:p w:rsidR="006438CE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внутреннего контролера (внутреннего аудитора);</w:t>
      </w:r>
    </w:p>
    <w:p w:rsidR="003C20FB" w:rsidRPr="00E86C83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профессионального финансового директора.</w:t>
      </w:r>
    </w:p>
    <w:p w:rsidR="003C20FB" w:rsidRPr="00E86C83" w:rsidRDefault="003C20FB" w:rsidP="006438CE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Структура тестирования и критерии оценки указаны в «Перечне проверочных заданий для получения аттестатов ИПБ России».</w:t>
      </w:r>
    </w:p>
    <w:p w:rsidR="003C20FB" w:rsidRPr="00DE7EB0" w:rsidRDefault="003C20FB" w:rsidP="006438CE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E86C83">
        <w:rPr>
          <w:rFonts w:cs="Times New Roman"/>
        </w:rPr>
        <w:t>Тестирование проводится на договорной основе.</w:t>
      </w:r>
    </w:p>
    <w:p w:rsidR="003C20FB" w:rsidRPr="00DE7EB0" w:rsidRDefault="003C20FB" w:rsidP="00A270F2">
      <w:pPr>
        <w:pStyle w:val="2"/>
        <w:numPr>
          <w:ilvl w:val="0"/>
          <w:numId w:val="5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7EB0">
        <w:rPr>
          <w:rFonts w:ascii="Times New Roman" w:hAnsi="Times New Roman" w:cs="Times New Roman"/>
          <w:sz w:val="24"/>
          <w:szCs w:val="24"/>
        </w:rPr>
        <w:t>Порядок допуска к тестированию</w:t>
      </w:r>
    </w:p>
    <w:p w:rsidR="003C20FB" w:rsidRPr="00DE7EB0" w:rsidRDefault="003C20FB" w:rsidP="00A270F2">
      <w:pPr>
        <w:pStyle w:val="a4"/>
        <w:numPr>
          <w:ilvl w:val="1"/>
          <w:numId w:val="50"/>
        </w:numPr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Для допуска к тестированию претендент представляет следующие документы:</w:t>
      </w:r>
    </w:p>
    <w:p w:rsidR="00A270F2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A270F2">
        <w:rPr>
          <w:rFonts w:cs="Times New Roman"/>
        </w:rPr>
        <w:t xml:space="preserve">Заявление на тестирование — </w:t>
      </w:r>
      <w:hyperlink r:id="rId8" w:history="1">
        <w:r w:rsidRPr="00A270F2">
          <w:rPr>
            <w:rStyle w:val="af1"/>
            <w:rFonts w:cs="Times New Roman"/>
          </w:rPr>
          <w:t>Приложение № 1</w:t>
        </w:r>
      </w:hyperlink>
      <w:r w:rsidRPr="00A270F2">
        <w:rPr>
          <w:rFonts w:cs="Times New Roman"/>
        </w:rPr>
        <w:t> к настоящему Положению;</w:t>
      </w:r>
    </w:p>
    <w:p w:rsidR="00A270F2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A270F2">
        <w:rPr>
          <w:rFonts w:cs="Times New Roman"/>
        </w:rPr>
        <w:t>Копии документов, подтверждающих повышение профессионального уровня в соответствии с </w:t>
      </w:r>
      <w:hyperlink r:id="rId9" w:history="1">
        <w:r w:rsidRPr="00A270F2">
          <w:rPr>
            <w:rStyle w:val="af1"/>
            <w:rFonts w:cs="Times New Roman"/>
          </w:rPr>
          <w:t>Положением о постоянном повышении профессионального уровня</w:t>
        </w:r>
      </w:hyperlink>
      <w:r w:rsidRPr="00A270F2">
        <w:rPr>
          <w:rFonts w:cs="Times New Roman"/>
        </w:rPr>
        <w:t xml:space="preserve"> из расчета не менее 40 часов в год, включая год подачи заявления на тестирование, информация о которых отсутствует в ИПБ России</w:t>
      </w:r>
      <w:r w:rsidR="00E86C83">
        <w:rPr>
          <w:rStyle w:val="af5"/>
          <w:rFonts w:cs="Times New Roman"/>
        </w:rPr>
        <w:endnoteReference w:id="3"/>
      </w:r>
      <w:r w:rsidR="00E86C83" w:rsidRPr="00A270F2">
        <w:rPr>
          <w:rFonts w:cs="Times New Roman"/>
        </w:rPr>
        <w:t>.</w:t>
      </w:r>
    </w:p>
    <w:p w:rsidR="003C20FB" w:rsidRPr="00A270F2" w:rsidRDefault="003C20FB" w:rsidP="005B3C31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A270F2">
        <w:rPr>
          <w:rFonts w:cs="Times New Roman"/>
        </w:rPr>
        <w:lastRenderedPageBreak/>
        <w:t>Копии документов об оплате ежегодных членских взносов, включая год подачи заявления на тестирование, информация о которых отсутствует в ИПБ России.</w:t>
      </w:r>
    </w:p>
    <w:p w:rsidR="003C20FB" w:rsidRPr="00DE7EB0" w:rsidRDefault="003C20FB" w:rsidP="00A270F2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Претенденты</w:t>
      </w:r>
      <w:r w:rsidR="005C0E8F">
        <w:rPr>
          <w:rFonts w:cs="Times New Roman"/>
        </w:rPr>
        <w:t>,</w:t>
      </w:r>
      <w:r w:rsidRPr="00DE7EB0">
        <w:rPr>
          <w:rFonts w:cs="Times New Roman"/>
        </w:rPr>
        <w:t xml:space="preserve"> имеющи</w:t>
      </w:r>
      <w:r w:rsidR="005C0E8F">
        <w:rPr>
          <w:rFonts w:cs="Times New Roman"/>
        </w:rPr>
        <w:t>е</w:t>
      </w:r>
      <w:r w:rsidRPr="00DE7EB0">
        <w:rPr>
          <w:rFonts w:cs="Times New Roman"/>
        </w:rPr>
        <w:t xml:space="preserve"> аттестат бухгалтера</w:t>
      </w:r>
      <w:r w:rsidR="005C0E8F">
        <w:rPr>
          <w:rFonts w:cs="Times New Roman"/>
        </w:rPr>
        <w:t>,</w:t>
      </w:r>
      <w:r w:rsidRPr="00DE7EB0">
        <w:rPr>
          <w:rFonts w:cs="Times New Roman"/>
        </w:rPr>
        <w:t xml:space="preserve"> дополнительно представляют следующие документы:</w:t>
      </w:r>
    </w:p>
    <w:p w:rsidR="003C20FB" w:rsidRPr="005B3C31" w:rsidRDefault="003C20FB" w:rsidP="00A270F2">
      <w:pPr>
        <w:numPr>
          <w:ilvl w:val="0"/>
          <w:numId w:val="48"/>
        </w:numPr>
        <w:tabs>
          <w:tab w:val="clear" w:pos="720"/>
          <w:tab w:val="num" w:pos="0"/>
        </w:tabs>
        <w:ind w:left="0" w:firstLine="36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5B3C31">
        <w:rPr>
          <w:rFonts w:eastAsia="Times New Roman" w:cs="Times New Roman"/>
          <w:sz w:val="24"/>
          <w:szCs w:val="24"/>
          <w:lang w:eastAsia="ru-RU"/>
        </w:rPr>
        <w:t>документ об образовании </w:t>
      </w:r>
      <w:r w:rsidR="001647EA">
        <w:rPr>
          <w:rFonts w:eastAsia="Times New Roman" w:cs="Times New Roman"/>
          <w:sz w:val="24"/>
          <w:szCs w:val="24"/>
          <w:lang w:eastAsia="ru-RU"/>
        </w:rPr>
        <w:t>–</w:t>
      </w:r>
      <w:r w:rsidRPr="005B3C31">
        <w:rPr>
          <w:rFonts w:eastAsia="Times New Roman" w:cs="Times New Roman"/>
          <w:sz w:val="24"/>
          <w:szCs w:val="24"/>
          <w:lang w:eastAsia="ru-RU"/>
        </w:rPr>
        <w:t xml:space="preserve"> копию диплома об образовании и</w:t>
      </w:r>
      <w:r w:rsidR="005C0E8F">
        <w:rPr>
          <w:rFonts w:eastAsia="Times New Roman" w:cs="Times New Roman"/>
          <w:sz w:val="24"/>
          <w:szCs w:val="24"/>
          <w:lang w:eastAsia="ru-RU"/>
        </w:rPr>
        <w:t xml:space="preserve"> копию </w:t>
      </w:r>
      <w:r w:rsidR="009E62DC">
        <w:rPr>
          <w:rFonts w:eastAsia="Times New Roman" w:cs="Times New Roman"/>
          <w:sz w:val="24"/>
          <w:szCs w:val="24"/>
          <w:lang w:eastAsia="ru-RU"/>
        </w:rPr>
        <w:t>документа</w:t>
      </w:r>
      <w:r w:rsidRPr="005B3C31">
        <w:rPr>
          <w:rFonts w:eastAsia="Times New Roman" w:cs="Times New Roman"/>
          <w:sz w:val="24"/>
          <w:szCs w:val="24"/>
          <w:lang w:eastAsia="ru-RU"/>
        </w:rPr>
        <w:t xml:space="preserve"> о дополнительном профессиональном образовании по специальным программам</w:t>
      </w:r>
      <w:r w:rsidR="00E86C83">
        <w:rPr>
          <w:rStyle w:val="af5"/>
          <w:rFonts w:eastAsia="Times New Roman" w:cs="Times New Roman"/>
          <w:sz w:val="24"/>
          <w:szCs w:val="24"/>
          <w:lang w:eastAsia="ru-RU"/>
        </w:rPr>
        <w:endnoteReference w:id="4"/>
      </w:r>
      <w:r w:rsidR="00E86C83" w:rsidRPr="005B3C31">
        <w:rPr>
          <w:rFonts w:eastAsia="Times New Roman" w:cs="Times New Roman"/>
          <w:sz w:val="24"/>
          <w:szCs w:val="24"/>
          <w:lang w:eastAsia="ru-RU"/>
        </w:rPr>
        <w:t>;</w:t>
      </w:r>
    </w:p>
    <w:p w:rsidR="003C20FB" w:rsidRPr="005B3C31" w:rsidRDefault="003C20FB" w:rsidP="008804C6">
      <w:pPr>
        <w:numPr>
          <w:ilvl w:val="0"/>
          <w:numId w:val="48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36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5B3C31">
        <w:rPr>
          <w:rFonts w:eastAsia="Times New Roman" w:cs="Times New Roman"/>
          <w:sz w:val="24"/>
          <w:szCs w:val="24"/>
          <w:lang w:eastAsia="ru-RU"/>
        </w:rPr>
        <w:t xml:space="preserve">документы, подтверждающие опыт практической работы: </w:t>
      </w:r>
    </w:p>
    <w:p w:rsidR="003C20FB" w:rsidRDefault="00297F72" w:rsidP="00297F72">
      <w:pPr>
        <w:spacing w:before="100" w:beforeAutospacing="1" w:after="100" w:afterAutospacing="1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="003C20FB" w:rsidRPr="005B3C31">
        <w:rPr>
          <w:rFonts w:eastAsia="Times New Roman" w:cs="Times New Roman"/>
          <w:sz w:val="24"/>
          <w:szCs w:val="24"/>
          <w:lang w:eastAsia="ru-RU"/>
        </w:rPr>
        <w:t>копию трудовой книжки (выписка из трудовой книжки) и копию вкладыша в трудовую книжку (при наличии);</w:t>
      </w:r>
    </w:p>
    <w:p w:rsidR="008804C6" w:rsidRDefault="00297F72" w:rsidP="00297F72">
      <w:pPr>
        <w:spacing w:before="100" w:beforeAutospacing="1" w:after="100" w:afterAutospacing="1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="003C20FB" w:rsidRPr="008804C6">
        <w:rPr>
          <w:rFonts w:eastAsia="Times New Roman" w:cs="Times New Roman"/>
          <w:sz w:val="24"/>
          <w:szCs w:val="24"/>
          <w:lang w:eastAsia="ru-RU"/>
        </w:rPr>
        <w:t>при отсутствии в трудовой книжке записи о трудовой деятельности </w:t>
      </w:r>
      <w:r w:rsidR="003F6F01"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="003C20FB" w:rsidRPr="008804C6">
        <w:rPr>
          <w:rFonts w:eastAsia="Times New Roman" w:cs="Times New Roman"/>
          <w:sz w:val="24"/>
          <w:szCs w:val="24"/>
          <w:lang w:eastAsia="ru-RU"/>
        </w:rPr>
        <w:t xml:space="preserve">иные документы: </w:t>
      </w:r>
    </w:p>
    <w:p w:rsidR="003C20FB" w:rsidRPr="008804C6" w:rsidRDefault="005C0E8F" w:rsidP="008804C6">
      <w:pPr>
        <w:tabs>
          <w:tab w:val="num" w:pos="993"/>
        </w:tabs>
        <w:spacing w:before="100" w:beforeAutospacing="1" w:after="100" w:afterAutospacing="1"/>
        <w:ind w:left="567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а) </w:t>
      </w:r>
      <w:r w:rsidR="003C20FB" w:rsidRPr="008804C6">
        <w:rPr>
          <w:rFonts w:eastAsia="Times New Roman" w:cs="Times New Roman"/>
          <w:sz w:val="24"/>
          <w:szCs w:val="24"/>
          <w:lang w:eastAsia="ru-RU"/>
        </w:rPr>
        <w:t>копию трудового договора (трудового соглашения) и/или</w:t>
      </w:r>
    </w:p>
    <w:p w:rsidR="003C20FB" w:rsidRPr="005B3C31" w:rsidRDefault="005C0E8F" w:rsidP="00297F72">
      <w:pPr>
        <w:tabs>
          <w:tab w:val="num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б) </w:t>
      </w:r>
      <w:r w:rsidR="003C20FB" w:rsidRPr="005B3C31">
        <w:rPr>
          <w:rFonts w:eastAsia="Times New Roman" w:cs="Times New Roman"/>
          <w:sz w:val="24"/>
          <w:szCs w:val="24"/>
          <w:lang w:eastAsia="ru-RU"/>
        </w:rPr>
        <w:t>справку (на бланке организации (учреждения)) о работе по совместительству в соответствующих должностях. В справке должны быть указаны период работы и дата оформления документа.</w:t>
      </w:r>
    </w:p>
    <w:p w:rsidR="00297F72" w:rsidRDefault="00297F72" w:rsidP="008804C6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>
        <w:rPr>
          <w:rFonts w:cs="Times New Roman"/>
        </w:rPr>
        <w:t>Претенденты, намеренные получить аттестат главного бухгалтера организации</w:t>
      </w:r>
      <w:r w:rsidR="004B09D2">
        <w:rPr>
          <w:rFonts w:cs="Times New Roman"/>
        </w:rPr>
        <w:t xml:space="preserve">, составляющей консолидированную </w:t>
      </w:r>
      <w:r w:rsidR="004702B3">
        <w:rPr>
          <w:rFonts w:cs="Times New Roman"/>
        </w:rPr>
        <w:t xml:space="preserve">финансовую </w:t>
      </w:r>
      <w:r w:rsidR="004B09D2">
        <w:rPr>
          <w:rFonts w:cs="Times New Roman"/>
        </w:rPr>
        <w:t>отчетность</w:t>
      </w:r>
      <w:r>
        <w:rPr>
          <w:rFonts w:cs="Times New Roman"/>
        </w:rPr>
        <w:t>, дополнительно представляют следующие документы:</w:t>
      </w:r>
    </w:p>
    <w:p w:rsidR="00297F72" w:rsidRPr="005B3C31" w:rsidRDefault="00297F72" w:rsidP="00297F72">
      <w:pPr>
        <w:numPr>
          <w:ilvl w:val="0"/>
          <w:numId w:val="48"/>
        </w:numPr>
        <w:tabs>
          <w:tab w:val="clear" w:pos="720"/>
          <w:tab w:val="num" w:pos="0"/>
        </w:tabs>
        <w:ind w:left="0" w:firstLine="357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5B3C31">
        <w:rPr>
          <w:rFonts w:eastAsia="Times New Roman" w:cs="Times New Roman"/>
          <w:sz w:val="24"/>
          <w:szCs w:val="24"/>
          <w:lang w:eastAsia="ru-RU"/>
        </w:rPr>
        <w:t>документ об образовании </w:t>
      </w:r>
      <w:r>
        <w:rPr>
          <w:rFonts w:eastAsia="Times New Roman" w:cs="Times New Roman"/>
          <w:sz w:val="24"/>
          <w:szCs w:val="24"/>
          <w:lang w:eastAsia="ru-RU"/>
        </w:rPr>
        <w:t>–</w:t>
      </w:r>
      <w:r w:rsidR="009A2D1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3C31">
        <w:rPr>
          <w:rFonts w:eastAsia="Times New Roman" w:cs="Times New Roman"/>
          <w:sz w:val="24"/>
          <w:szCs w:val="24"/>
          <w:lang w:eastAsia="ru-RU"/>
        </w:rPr>
        <w:t>копию диплома об образовании и</w:t>
      </w:r>
      <w:r>
        <w:rPr>
          <w:rFonts w:eastAsia="Times New Roman" w:cs="Times New Roman"/>
          <w:sz w:val="24"/>
          <w:szCs w:val="24"/>
          <w:lang w:eastAsia="ru-RU"/>
        </w:rPr>
        <w:t xml:space="preserve"> копию документа</w:t>
      </w:r>
      <w:r w:rsidRPr="005B3C31">
        <w:rPr>
          <w:rFonts w:eastAsia="Times New Roman" w:cs="Times New Roman"/>
          <w:sz w:val="24"/>
          <w:szCs w:val="24"/>
          <w:lang w:eastAsia="ru-RU"/>
        </w:rPr>
        <w:t xml:space="preserve"> о дополнительном профессиональном образовании</w:t>
      </w:r>
      <w:r w:rsidR="009A2D1F">
        <w:rPr>
          <w:rFonts w:eastAsia="Times New Roman" w:cs="Times New Roman"/>
          <w:sz w:val="24"/>
          <w:szCs w:val="24"/>
          <w:lang w:eastAsia="ru-RU"/>
        </w:rPr>
        <w:t xml:space="preserve"> по программам профессиональной переподготовки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47EA">
        <w:rPr>
          <w:rFonts w:eastAsia="Times New Roman" w:cs="Times New Roman"/>
          <w:sz w:val="24"/>
          <w:szCs w:val="24"/>
          <w:lang w:eastAsia="ru-RU"/>
        </w:rPr>
        <w:t xml:space="preserve">(только </w:t>
      </w:r>
      <w:r>
        <w:rPr>
          <w:rFonts w:eastAsia="Times New Roman" w:cs="Times New Roman"/>
          <w:sz w:val="24"/>
          <w:szCs w:val="24"/>
          <w:lang w:eastAsia="ru-RU"/>
        </w:rPr>
        <w:t>при высшем неэкономическом  образовании)</w:t>
      </w:r>
      <w:r w:rsidRPr="005B3C31">
        <w:rPr>
          <w:rFonts w:eastAsia="Times New Roman" w:cs="Times New Roman"/>
          <w:sz w:val="24"/>
          <w:szCs w:val="24"/>
          <w:lang w:eastAsia="ru-RU"/>
        </w:rPr>
        <w:t>;</w:t>
      </w:r>
    </w:p>
    <w:p w:rsidR="00297F72" w:rsidRPr="005B3C31" w:rsidRDefault="00297F72" w:rsidP="00297F72">
      <w:pPr>
        <w:numPr>
          <w:ilvl w:val="0"/>
          <w:numId w:val="48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36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5B3C31">
        <w:rPr>
          <w:rFonts w:eastAsia="Times New Roman" w:cs="Times New Roman"/>
          <w:sz w:val="24"/>
          <w:szCs w:val="24"/>
          <w:lang w:eastAsia="ru-RU"/>
        </w:rPr>
        <w:t xml:space="preserve">документы, подтверждающие опыт практической работы: </w:t>
      </w:r>
    </w:p>
    <w:p w:rsidR="00297F72" w:rsidRDefault="00297F72" w:rsidP="00297F72">
      <w:pPr>
        <w:spacing w:before="100" w:beforeAutospacing="1" w:after="100" w:afterAutospacing="1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Pr="005B3C31">
        <w:rPr>
          <w:rFonts w:eastAsia="Times New Roman" w:cs="Times New Roman"/>
          <w:sz w:val="24"/>
          <w:szCs w:val="24"/>
          <w:lang w:eastAsia="ru-RU"/>
        </w:rPr>
        <w:t>копию трудовой книжки (выписка из трудовой книжки) и копию вкладыша в трудовую книжку (при наличии);</w:t>
      </w:r>
    </w:p>
    <w:p w:rsidR="00297F72" w:rsidRDefault="00297F72" w:rsidP="00297F72">
      <w:pPr>
        <w:spacing w:before="100" w:beforeAutospacing="1" w:after="100" w:afterAutospacing="1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Pr="008804C6">
        <w:rPr>
          <w:rFonts w:eastAsia="Times New Roman" w:cs="Times New Roman"/>
          <w:sz w:val="24"/>
          <w:szCs w:val="24"/>
          <w:lang w:eastAsia="ru-RU"/>
        </w:rPr>
        <w:t>при отсутствии в трудовой книжке записи о трудовой деятельности </w:t>
      </w:r>
      <w:r>
        <w:rPr>
          <w:rFonts w:eastAsia="Times New Roman" w:cs="Times New Roman"/>
          <w:sz w:val="24"/>
          <w:szCs w:val="24"/>
          <w:lang w:eastAsia="ru-RU"/>
        </w:rPr>
        <w:t>–</w:t>
      </w:r>
      <w:r w:rsidR="009A2D1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804C6">
        <w:rPr>
          <w:rFonts w:eastAsia="Times New Roman" w:cs="Times New Roman"/>
          <w:sz w:val="24"/>
          <w:szCs w:val="24"/>
          <w:lang w:eastAsia="ru-RU"/>
        </w:rPr>
        <w:t xml:space="preserve">иные документы: </w:t>
      </w:r>
    </w:p>
    <w:p w:rsidR="00297F72" w:rsidRPr="008804C6" w:rsidRDefault="00297F72" w:rsidP="00297F72">
      <w:pPr>
        <w:tabs>
          <w:tab w:val="num" w:pos="993"/>
        </w:tabs>
        <w:spacing w:before="100" w:beforeAutospacing="1" w:after="100" w:afterAutospacing="1"/>
        <w:ind w:left="567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а) </w:t>
      </w:r>
      <w:r w:rsidRPr="008804C6">
        <w:rPr>
          <w:rFonts w:eastAsia="Times New Roman" w:cs="Times New Roman"/>
          <w:sz w:val="24"/>
          <w:szCs w:val="24"/>
          <w:lang w:eastAsia="ru-RU"/>
        </w:rPr>
        <w:t>копию трудового договора (трудового соглашения) и/или</w:t>
      </w:r>
    </w:p>
    <w:p w:rsidR="00297F72" w:rsidRPr="00297F72" w:rsidRDefault="00297F72" w:rsidP="00297F72">
      <w:pPr>
        <w:tabs>
          <w:tab w:val="num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б) </w:t>
      </w:r>
      <w:r w:rsidRPr="005B3C31">
        <w:rPr>
          <w:rFonts w:eastAsia="Times New Roman" w:cs="Times New Roman"/>
          <w:sz w:val="24"/>
          <w:szCs w:val="24"/>
          <w:lang w:eastAsia="ru-RU"/>
        </w:rPr>
        <w:t>справку (на бланке организации (учреждения)) о работе по совместительству в соответствующих должностях. В справке должны быть указаны период работы и дата оформления документа.</w:t>
      </w:r>
    </w:p>
    <w:p w:rsidR="003B7146" w:rsidRDefault="003C20FB" w:rsidP="008804C6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3B7146">
        <w:rPr>
          <w:rFonts w:cs="Times New Roman"/>
        </w:rPr>
        <w:t>Документы претендента должны быть оформлены на одну фамилию. При несоответствии фамилии в документах предоставляется ксерокопия документа об изменении фамилии.</w:t>
      </w:r>
    </w:p>
    <w:p w:rsidR="003B7146" w:rsidRDefault="003C20FB" w:rsidP="005B3C31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3B7146">
        <w:rPr>
          <w:rFonts w:cs="Times New Roman"/>
        </w:rPr>
        <w:t>Претендент, предоставляет указанные в</w:t>
      </w:r>
      <w:r w:rsidR="003B7146">
        <w:rPr>
          <w:rFonts w:cs="Times New Roman"/>
        </w:rPr>
        <w:t xml:space="preserve"> </w:t>
      </w:r>
      <w:r w:rsidRPr="003B7146">
        <w:rPr>
          <w:rFonts w:cs="Times New Roman"/>
        </w:rPr>
        <w:t>п.п.</w:t>
      </w:r>
      <w:r w:rsidR="003B7146" w:rsidRPr="003B7146">
        <w:rPr>
          <w:rFonts w:cs="Times New Roman"/>
        </w:rPr>
        <w:t xml:space="preserve"> </w:t>
      </w:r>
      <w:r w:rsidRPr="003B7146">
        <w:rPr>
          <w:rFonts w:cs="Times New Roman"/>
        </w:rPr>
        <w:t>3.1,3.2</w:t>
      </w:r>
      <w:r w:rsidR="009A2D1F">
        <w:rPr>
          <w:rFonts w:cs="Times New Roman"/>
        </w:rPr>
        <w:t>, 3.3.</w:t>
      </w:r>
      <w:r w:rsidR="003B7146">
        <w:rPr>
          <w:rFonts w:cs="Times New Roman"/>
        </w:rPr>
        <w:t xml:space="preserve"> </w:t>
      </w:r>
      <w:r w:rsidRPr="003B7146">
        <w:rPr>
          <w:rFonts w:cs="Times New Roman"/>
        </w:rPr>
        <w:t>документы, в ИПБ России. Документы должны быть представлены в полном объеме и надлежащего качества.</w:t>
      </w:r>
    </w:p>
    <w:p w:rsidR="003C20FB" w:rsidRPr="003B7146" w:rsidRDefault="003C20FB" w:rsidP="005B3C31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3B7146">
        <w:rPr>
          <w:rFonts w:cs="Times New Roman"/>
        </w:rPr>
        <w:t xml:space="preserve"> В случае выявления несоответствия документов претендента установленным требованиям ИПБ России принимает решение об отклонении заявления и сообщает об этом претенденту с указанием причин.</w:t>
      </w:r>
    </w:p>
    <w:p w:rsidR="003C20FB" w:rsidRPr="00DE7EB0" w:rsidRDefault="003C20FB" w:rsidP="003B7146">
      <w:pPr>
        <w:pStyle w:val="2"/>
        <w:numPr>
          <w:ilvl w:val="0"/>
          <w:numId w:val="5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7EB0">
        <w:rPr>
          <w:rFonts w:ascii="Times New Roman" w:hAnsi="Times New Roman" w:cs="Times New Roman"/>
          <w:sz w:val="24"/>
          <w:szCs w:val="24"/>
        </w:rPr>
        <w:t>Порядок администрирования тестирования</w:t>
      </w:r>
    </w:p>
    <w:p w:rsidR="003C20FB" w:rsidRPr="00DE7EB0" w:rsidRDefault="003C20FB" w:rsidP="00A65E1B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Тестирование осуществляется в электронной форме на официальном сайте ИПБ России на основе утвержденных Президентским советом ИПБ России программ экзаменов (далее </w:t>
      </w:r>
      <w:r w:rsidR="00A65E1B">
        <w:rPr>
          <w:rFonts w:cs="Times New Roman"/>
        </w:rPr>
        <w:t>–</w:t>
      </w:r>
      <w:r w:rsidRPr="00DE7EB0">
        <w:rPr>
          <w:rFonts w:cs="Times New Roman"/>
        </w:rPr>
        <w:t xml:space="preserve"> программы ИПБ России).</w:t>
      </w:r>
    </w:p>
    <w:p w:rsidR="003C20FB" w:rsidRPr="00DE7EB0" w:rsidRDefault="003C20FB" w:rsidP="00A65E1B">
      <w:pPr>
        <w:pStyle w:val="a4"/>
        <w:numPr>
          <w:ilvl w:val="2"/>
          <w:numId w:val="50"/>
        </w:numPr>
        <w:tabs>
          <w:tab w:val="left" w:pos="1276"/>
        </w:tabs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В исключительных случаях ИПБ России организует тестирование с применением дистанционной формы контроля.</w:t>
      </w:r>
    </w:p>
    <w:p w:rsidR="003C20FB" w:rsidRPr="00DE7EB0" w:rsidRDefault="003C20FB" w:rsidP="00A65E1B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Тестирование организует ТИПБ совместно с ИПБ России. При отсутствии ТИПБ на территории проживания (временного проживания) претендента тестирование организует ИПБ России.</w:t>
      </w:r>
    </w:p>
    <w:p w:rsidR="003C20FB" w:rsidRPr="00DE7EB0" w:rsidRDefault="003C20FB" w:rsidP="00A65E1B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Для проведения тестирования ТИПБ (при отсутствии ТИПБ на территории проживания (временного проживания) претендента — ИПБ России) назначает администратора, ответственного за проведение тестирования.</w:t>
      </w:r>
    </w:p>
    <w:p w:rsidR="003C20FB" w:rsidRPr="00DE7EB0" w:rsidRDefault="003C20FB" w:rsidP="00A65E1B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lastRenderedPageBreak/>
        <w:t>ИПБ России имеет право направить на тестирование своего представителя без согласования с ТИПБ.</w:t>
      </w:r>
    </w:p>
    <w:p w:rsidR="003C20FB" w:rsidRPr="00DE7EB0" w:rsidRDefault="003C20FB" w:rsidP="00A65E1B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Присутствие на тестировании посторонних лиц, кроме наблюдателей от ИПБ России и ТИПБ, не допускается.</w:t>
      </w:r>
    </w:p>
    <w:p w:rsidR="003C20FB" w:rsidRPr="00DE7EB0" w:rsidRDefault="003C20FB" w:rsidP="00A65E1B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Вопросы для тестирования составляются в соответствии с программами ИПБ России. Содержание вопросов актуализируется с учетом изменений в законодательных и нормативных документах.</w:t>
      </w:r>
    </w:p>
    <w:p w:rsidR="003C20FB" w:rsidRPr="00DE7EB0" w:rsidRDefault="003C20FB" w:rsidP="00A65E1B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Претендентам при тестировании разрешается использовать нормативные правовые акты Российской Федерации (к нормативным правовым актам относятся акты законодательной, исполнительной и судебной власти России (Конституция РФ, законы (кодексы), указы Президента РФ, постановления Правительства РФ, акты министерств и ведомств, прошедшие государственную регистрацию в Минюсте РФ (в т.ч. получившие заключение «не требует государственной регистрации»), акты судебной власти.</w:t>
      </w:r>
    </w:p>
    <w:p w:rsidR="003C20FB" w:rsidRPr="00DE7EB0" w:rsidRDefault="003C20FB" w:rsidP="00A65E1B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Претендентам при тестировании запрещается: вести переговоры, пользоваться средствами связи, а также справочной и специальной литературой, за исключением документов, указанных в пункте 4.7. настоящего Положения.</w:t>
      </w:r>
    </w:p>
    <w:p w:rsidR="003C20FB" w:rsidRPr="00DE7EB0" w:rsidRDefault="003C20FB" w:rsidP="00A65E1B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При нарушении указанных правил администратор тестирования вправе:</w:t>
      </w:r>
    </w:p>
    <w:p w:rsidR="003C20FB" w:rsidRPr="00721337" w:rsidRDefault="003C20FB" w:rsidP="00721337">
      <w:pPr>
        <w:numPr>
          <w:ilvl w:val="0"/>
          <w:numId w:val="47"/>
        </w:numPr>
        <w:tabs>
          <w:tab w:val="clear" w:pos="720"/>
          <w:tab w:val="num" w:pos="0"/>
        </w:tabs>
        <w:ind w:left="0"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721337">
        <w:rPr>
          <w:rFonts w:eastAsia="Times New Roman" w:cs="Times New Roman"/>
          <w:sz w:val="24"/>
          <w:szCs w:val="24"/>
          <w:lang w:eastAsia="ru-RU"/>
        </w:rPr>
        <w:t>принять решение об удалении нарушителя, который в этом случае считается не сдавшим тестирование;</w:t>
      </w:r>
    </w:p>
    <w:p w:rsidR="003C20FB" w:rsidRPr="00721337" w:rsidRDefault="003C20FB" w:rsidP="00721337">
      <w:pPr>
        <w:numPr>
          <w:ilvl w:val="0"/>
          <w:numId w:val="47"/>
        </w:numPr>
        <w:tabs>
          <w:tab w:val="clear" w:pos="720"/>
          <w:tab w:val="num" w:pos="0"/>
        </w:tabs>
        <w:ind w:left="0"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721337">
        <w:rPr>
          <w:rFonts w:eastAsia="Times New Roman" w:cs="Times New Roman"/>
          <w:sz w:val="24"/>
          <w:szCs w:val="24"/>
          <w:lang w:eastAsia="ru-RU"/>
        </w:rPr>
        <w:t>при проведении тестирования с применением дистанционной формы контроля аннулировать его результаты.</w:t>
      </w:r>
    </w:p>
    <w:p w:rsidR="003C20FB" w:rsidRPr="00A65E1B" w:rsidRDefault="003C20FB" w:rsidP="00A65E1B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По окончании тестирования автоматически подводится его результат в соответствии с критериями, указанными в «Перечне проверочных заданий для получения аттестатов ИПБ России» (далее </w:t>
      </w:r>
      <w:r w:rsidR="00A65E1B">
        <w:rPr>
          <w:rFonts w:cs="Times New Roman"/>
        </w:rPr>
        <w:t xml:space="preserve"> – </w:t>
      </w:r>
      <w:r w:rsidRPr="00DE7EB0">
        <w:rPr>
          <w:rFonts w:cs="Times New Roman"/>
        </w:rPr>
        <w:t>установленные критерии), и формируется протокол результатов тестирования.</w:t>
      </w:r>
    </w:p>
    <w:p w:rsidR="003C20FB" w:rsidRPr="00DE7EB0" w:rsidRDefault="003C20FB" w:rsidP="009E0A95">
      <w:pPr>
        <w:pStyle w:val="2"/>
        <w:numPr>
          <w:ilvl w:val="0"/>
          <w:numId w:val="5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7EB0">
        <w:rPr>
          <w:rFonts w:ascii="Times New Roman" w:hAnsi="Times New Roman" w:cs="Times New Roman"/>
          <w:sz w:val="24"/>
          <w:szCs w:val="24"/>
        </w:rPr>
        <w:t>Подведение результатов тестирования, порядок апелляции и пересдачи тестирования</w:t>
      </w:r>
    </w:p>
    <w:p w:rsidR="003C20FB" w:rsidRPr="00DE7EB0" w:rsidRDefault="003C20FB" w:rsidP="009E0A95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Претендент на получение аттестата ИПБ России считается успешно сдавшим тестирование, если он получил оценку в соответствии с установленными критериями.</w:t>
      </w:r>
    </w:p>
    <w:p w:rsidR="003C20FB" w:rsidRPr="00DE7EB0" w:rsidRDefault="003C20FB" w:rsidP="009E0A95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Претендент, успешно сдавший тестирование, имеет право получить соответствующий аттестат ИПБ России.</w:t>
      </w:r>
    </w:p>
    <w:p w:rsidR="003C20FB" w:rsidRPr="00DE7EB0" w:rsidRDefault="003C20FB" w:rsidP="009D0329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DE7EB0">
        <w:rPr>
          <w:rFonts w:cs="Times New Roman"/>
        </w:rPr>
        <w:t>Претендент, не согласный с результатами тестирования, вправе апеллировать в ИПБ России в соответствии с </w:t>
      </w:r>
      <w:hyperlink r:id="rId10" w:history="1">
        <w:r w:rsidRPr="00DE7EB0">
          <w:rPr>
            <w:rStyle w:val="af1"/>
            <w:rFonts w:cs="Times New Roman"/>
          </w:rPr>
          <w:t>Положением об апелляции ИПБ России</w:t>
        </w:r>
      </w:hyperlink>
      <w:r w:rsidRPr="00DE7EB0">
        <w:rPr>
          <w:rFonts w:cs="Times New Roman"/>
        </w:rPr>
        <w:t>.</w:t>
      </w:r>
    </w:p>
    <w:p w:rsidR="003C20FB" w:rsidRPr="00DE7EB0" w:rsidRDefault="003C20FB" w:rsidP="009E0A95">
      <w:pPr>
        <w:pStyle w:val="2"/>
        <w:numPr>
          <w:ilvl w:val="0"/>
          <w:numId w:val="5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7EB0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3C20FB" w:rsidRPr="001000A9" w:rsidRDefault="003C20FB" w:rsidP="009D0329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</w:rPr>
      </w:pPr>
      <w:r w:rsidRPr="001000A9">
        <w:rPr>
          <w:rFonts w:cs="Times New Roman"/>
        </w:rPr>
        <w:t xml:space="preserve">При успешной сдаче тестирования на основании решения Президентского совета ИПБ России выдаются соответствующие документы ИПБ России. </w:t>
      </w:r>
    </w:p>
    <w:p w:rsidR="003C20FB" w:rsidRPr="00DE7EB0" w:rsidRDefault="003C20FB" w:rsidP="009D0329">
      <w:pPr>
        <w:pStyle w:val="a4"/>
        <w:numPr>
          <w:ilvl w:val="1"/>
          <w:numId w:val="50"/>
        </w:numPr>
        <w:spacing w:before="0" w:after="0"/>
        <w:ind w:left="0" w:firstLine="567"/>
        <w:jc w:val="both"/>
        <w:rPr>
          <w:rFonts w:cs="Times New Roman"/>
          <w:color w:val="3F4D5D"/>
        </w:rPr>
      </w:pPr>
      <w:r w:rsidRPr="00DE7EB0">
        <w:rPr>
          <w:rFonts w:cs="Times New Roman"/>
        </w:rPr>
        <w:t>Выдача аттестатов ИПБ России осуществляется в соответствии с </w:t>
      </w:r>
      <w:hyperlink r:id="rId11" w:history="1">
        <w:r w:rsidRPr="00DE7EB0">
          <w:rPr>
            <w:rStyle w:val="af1"/>
            <w:rFonts w:cs="Times New Roman"/>
          </w:rPr>
          <w:t>Положением о выдаче аттестатов ИПБ России</w:t>
        </w:r>
      </w:hyperlink>
      <w:r w:rsidRPr="00DE7EB0">
        <w:rPr>
          <w:rFonts w:cs="Times New Roman"/>
        </w:rPr>
        <w:t>.</w:t>
      </w:r>
    </w:p>
    <w:bookmarkEnd w:id="0"/>
    <w:bookmarkEnd w:id="1"/>
    <w:p w:rsidR="003C20FB" w:rsidRPr="00DE7EB0" w:rsidRDefault="003C20FB" w:rsidP="00D47C11">
      <w:pPr>
        <w:pStyle w:val="a4"/>
        <w:ind w:firstLine="567"/>
        <w:jc w:val="both"/>
        <w:rPr>
          <w:rFonts w:cs="Times New Roman"/>
        </w:rPr>
      </w:pPr>
    </w:p>
    <w:sectPr w:rsidR="003C20FB" w:rsidRPr="00DE7EB0" w:rsidSect="00B76699">
      <w:footerReference w:type="default" r:id="rId12"/>
      <w:footerReference w:type="first" r:id="rId13"/>
      <w:endnotePr>
        <w:numFmt w:val="decimal"/>
      </w:endnotePr>
      <w:pgSz w:w="11906" w:h="16838"/>
      <w:pgMar w:top="1134" w:right="1134" w:bottom="1134" w:left="1134" w:header="720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F2C" w:rsidRDefault="00D41F2C" w:rsidP="0054797E">
      <w:r>
        <w:separator/>
      </w:r>
    </w:p>
  </w:endnote>
  <w:endnote w:type="continuationSeparator" w:id="0">
    <w:p w:rsidR="00D41F2C" w:rsidRDefault="00D41F2C" w:rsidP="0054797E">
      <w:r>
        <w:continuationSeparator/>
      </w:r>
    </w:p>
  </w:endnote>
  <w:endnote w:id="1">
    <w:p w:rsidR="00E86C83" w:rsidRDefault="00E86C83" w:rsidP="00473D3D">
      <w:pPr>
        <w:pStyle w:val="af3"/>
        <w:rPr>
          <w:rFonts w:cs="Times New Roman"/>
        </w:rPr>
      </w:pPr>
      <w:r>
        <w:rPr>
          <w:rStyle w:val="af5"/>
        </w:rPr>
        <w:endnoteRef/>
      </w:r>
      <w:r>
        <w:t xml:space="preserve"> </w:t>
      </w:r>
      <w:r w:rsidRPr="00274B47">
        <w:rPr>
          <w:rFonts w:cs="Times New Roman"/>
        </w:rPr>
        <w:t xml:space="preserve">При условии выполнения </w:t>
      </w:r>
      <w:r>
        <w:rPr>
          <w:rFonts w:cs="Times New Roman"/>
        </w:rPr>
        <w:t xml:space="preserve">одного из </w:t>
      </w:r>
      <w:r w:rsidRPr="00274B47">
        <w:rPr>
          <w:rFonts w:cs="Times New Roman"/>
        </w:rPr>
        <w:t>требований к претендентам на получение соответствующего вида аттестата, изложенных в п. 3.1.</w:t>
      </w:r>
      <w:r>
        <w:rPr>
          <w:rFonts w:cs="Times New Roman"/>
        </w:rPr>
        <w:t>3</w:t>
      </w:r>
      <w:r w:rsidRPr="00274B47">
        <w:rPr>
          <w:rFonts w:cs="Times New Roman"/>
        </w:rPr>
        <w:t xml:space="preserve"> Положения об аттестации</w:t>
      </w:r>
      <w:r>
        <w:rPr>
          <w:rFonts w:cs="Times New Roman"/>
        </w:rPr>
        <w:t>.</w:t>
      </w:r>
    </w:p>
    <w:p w:rsidR="00E86C83" w:rsidRDefault="00E86C83" w:rsidP="00473D3D">
      <w:pPr>
        <w:pStyle w:val="af3"/>
      </w:pPr>
    </w:p>
  </w:endnote>
  <w:endnote w:id="2">
    <w:p w:rsidR="00E86C83" w:rsidRDefault="00E86C83" w:rsidP="00473D3D">
      <w:pPr>
        <w:pStyle w:val="af3"/>
        <w:rPr>
          <w:rFonts w:cs="Times New Roman"/>
        </w:rPr>
      </w:pPr>
      <w:r>
        <w:rPr>
          <w:rStyle w:val="af5"/>
        </w:rPr>
        <w:endnoteRef/>
      </w:r>
      <w:r>
        <w:t xml:space="preserve"> </w:t>
      </w:r>
      <w:r w:rsidRPr="00274B47">
        <w:rPr>
          <w:rFonts w:cs="Times New Roman"/>
        </w:rPr>
        <w:t xml:space="preserve">При условии выполнения </w:t>
      </w:r>
      <w:r>
        <w:rPr>
          <w:rFonts w:cs="Times New Roman"/>
        </w:rPr>
        <w:t xml:space="preserve">одного из </w:t>
      </w:r>
      <w:r w:rsidRPr="00274B47">
        <w:rPr>
          <w:rFonts w:cs="Times New Roman"/>
        </w:rPr>
        <w:t>требований к претендентам на получение соответствующего вида аттестата, изложенных в п. 3.1.</w:t>
      </w:r>
      <w:r>
        <w:rPr>
          <w:rFonts w:cs="Times New Roman"/>
        </w:rPr>
        <w:t>4</w:t>
      </w:r>
      <w:r w:rsidRPr="00274B47">
        <w:rPr>
          <w:rFonts w:cs="Times New Roman"/>
        </w:rPr>
        <w:t xml:space="preserve"> Положения об аттестации</w:t>
      </w:r>
      <w:r>
        <w:rPr>
          <w:rFonts w:cs="Times New Roman"/>
        </w:rPr>
        <w:t>.</w:t>
      </w:r>
    </w:p>
    <w:p w:rsidR="00E86C83" w:rsidRDefault="00E86C83" w:rsidP="00473D3D">
      <w:pPr>
        <w:pStyle w:val="af3"/>
      </w:pPr>
    </w:p>
  </w:endnote>
  <w:endnote w:id="3">
    <w:p w:rsidR="00E86C83" w:rsidRDefault="00E86C83" w:rsidP="00FA031B">
      <w:pPr>
        <w:pStyle w:val="af3"/>
        <w:rPr>
          <w:rFonts w:cs="Times New Roman"/>
        </w:rPr>
      </w:pPr>
      <w:r w:rsidRPr="00E86C83">
        <w:rPr>
          <w:rStyle w:val="af5"/>
        </w:rPr>
        <w:endnoteRef/>
      </w:r>
      <w:r w:rsidRPr="00E86C83">
        <w:rPr>
          <w:rStyle w:val="af5"/>
        </w:rPr>
        <w:t xml:space="preserve"> </w:t>
      </w:r>
      <w:r w:rsidRPr="00E86C83">
        <w:rPr>
          <w:rFonts w:cs="Times New Roman"/>
        </w:rPr>
        <w:t xml:space="preserve">Ознакомиться с имеющейся в ИПБ России информацией о повышении профессионального уровня и сведениями об оплате членских взносов можно на сайте ИПБ России в разделе </w:t>
      </w:r>
      <w:hyperlink r:id="rId1" w:history="1">
        <w:r w:rsidRPr="00E86C83">
          <w:rPr>
            <w:rFonts w:cs="Times New Roman"/>
          </w:rPr>
          <w:t>«Личный кабинет»</w:t>
        </w:r>
      </w:hyperlink>
      <w:r w:rsidRPr="00E86C83">
        <w:rPr>
          <w:rFonts w:cs="Times New Roman"/>
        </w:rPr>
        <w:t>.</w:t>
      </w:r>
    </w:p>
    <w:p w:rsidR="00E86C83" w:rsidRPr="00E86C83" w:rsidRDefault="00E86C83" w:rsidP="00FA031B">
      <w:pPr>
        <w:pStyle w:val="af3"/>
        <w:rPr>
          <w:rFonts w:cs="Times New Roman"/>
        </w:rPr>
      </w:pPr>
    </w:p>
  </w:endnote>
  <w:endnote w:id="4">
    <w:p w:rsidR="00E86C83" w:rsidRDefault="00E86C83" w:rsidP="00FA031B">
      <w:pPr>
        <w:pStyle w:val="af3"/>
      </w:pPr>
      <w:r w:rsidRPr="00E86C83">
        <w:rPr>
          <w:rStyle w:val="af5"/>
        </w:rPr>
        <w:endnoteRef/>
      </w:r>
      <w:r w:rsidRPr="00E86C83">
        <w:rPr>
          <w:rStyle w:val="af5"/>
        </w:rPr>
        <w:t xml:space="preserve"> </w:t>
      </w:r>
      <w:r w:rsidRPr="00E86C83">
        <w:rPr>
          <w:rFonts w:cs="Times New Roman"/>
        </w:rPr>
        <w:t xml:space="preserve">Документ о дополнительном профессиональном образовании по специальным программам </w:t>
      </w:r>
      <w:r w:rsidRPr="00FA031B">
        <w:rPr>
          <w:rFonts w:cs="Times New Roman"/>
          <w:b/>
          <w:bCs/>
        </w:rPr>
        <w:t>не предоставляется</w:t>
      </w:r>
      <w:r w:rsidRPr="00E86C83">
        <w:rPr>
          <w:rFonts w:cs="Times New Roman"/>
        </w:rPr>
        <w:t xml:space="preserve"> при наличии высшего экономического образования или среднего профессионального экономического образования.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4C" w:rsidRPr="00EC7F93" w:rsidRDefault="00EF6048" w:rsidP="00863961">
    <w:pPr>
      <w:jc w:val="right"/>
      <w:rPr>
        <w:rFonts w:cs="Times New Roman"/>
        <w:sz w:val="24"/>
        <w:szCs w:val="24"/>
      </w:rPr>
    </w:pPr>
    <w:r w:rsidRPr="00EC7F93">
      <w:rPr>
        <w:rFonts w:cs="Times New Roman"/>
        <w:sz w:val="24"/>
        <w:szCs w:val="24"/>
      </w:rPr>
      <w:fldChar w:fldCharType="begin"/>
    </w:r>
    <w:r w:rsidR="00997D4C" w:rsidRPr="00EC7F93">
      <w:rPr>
        <w:rFonts w:cs="Times New Roman"/>
        <w:sz w:val="24"/>
        <w:szCs w:val="24"/>
      </w:rPr>
      <w:instrText xml:space="preserve"> PAGE </w:instrText>
    </w:r>
    <w:r w:rsidRPr="00EC7F93">
      <w:rPr>
        <w:rFonts w:cs="Times New Roman"/>
        <w:sz w:val="24"/>
        <w:szCs w:val="24"/>
      </w:rPr>
      <w:fldChar w:fldCharType="separate"/>
    </w:r>
    <w:r w:rsidR="00537588">
      <w:rPr>
        <w:rFonts w:cs="Times New Roman"/>
        <w:noProof/>
        <w:sz w:val="24"/>
        <w:szCs w:val="24"/>
      </w:rPr>
      <w:t>9</w:t>
    </w:r>
    <w:r w:rsidRPr="00EC7F93">
      <w:rPr>
        <w:rFonts w:cs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2780"/>
      <w:docPartObj>
        <w:docPartGallery w:val="Page Numbers (Bottom of Page)"/>
        <w:docPartUnique/>
      </w:docPartObj>
    </w:sdtPr>
    <w:sdtContent>
      <w:p w:rsidR="00997D4C" w:rsidRDefault="00EF6048">
        <w:pPr>
          <w:pStyle w:val="ae"/>
          <w:jc w:val="right"/>
        </w:pPr>
        <w:r w:rsidRPr="00647830">
          <w:rPr>
            <w:sz w:val="24"/>
            <w:szCs w:val="24"/>
          </w:rPr>
          <w:fldChar w:fldCharType="begin"/>
        </w:r>
        <w:r w:rsidR="00997D4C" w:rsidRPr="00647830">
          <w:rPr>
            <w:sz w:val="24"/>
            <w:szCs w:val="24"/>
          </w:rPr>
          <w:instrText xml:space="preserve"> PAGE   \* MERGEFORMAT </w:instrText>
        </w:r>
        <w:r w:rsidRPr="00647830">
          <w:rPr>
            <w:sz w:val="24"/>
            <w:szCs w:val="24"/>
          </w:rPr>
          <w:fldChar w:fldCharType="separate"/>
        </w:r>
        <w:r w:rsidR="00537588">
          <w:rPr>
            <w:noProof/>
            <w:sz w:val="24"/>
            <w:szCs w:val="24"/>
          </w:rPr>
          <w:t>1</w:t>
        </w:r>
        <w:r w:rsidRPr="0064783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F2C" w:rsidRDefault="00D41F2C" w:rsidP="0054797E">
      <w:r w:rsidRPr="0054797E">
        <w:rPr>
          <w:color w:val="000000"/>
        </w:rPr>
        <w:separator/>
      </w:r>
    </w:p>
  </w:footnote>
  <w:footnote w:type="continuationSeparator" w:id="0">
    <w:p w:rsidR="00D41F2C" w:rsidRDefault="00D41F2C" w:rsidP="005479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1258"/>
    <w:multiLevelType w:val="multilevel"/>
    <w:tmpl w:val="D5F00972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2AE6D8B"/>
    <w:multiLevelType w:val="multilevel"/>
    <w:tmpl w:val="7E28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925EC"/>
    <w:multiLevelType w:val="multilevel"/>
    <w:tmpl w:val="26FAB9B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0DA95027"/>
    <w:multiLevelType w:val="multilevel"/>
    <w:tmpl w:val="5566AC0C"/>
    <w:styleLink w:val="WWNum18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rPr>
        <w:b w:val="0"/>
        <w:i w:val="0"/>
        <w:strike w:val="0"/>
        <w:dstrike w:val="0"/>
        <w:color w:val="00000A"/>
        <w:u w:val="none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  <w:strike w:val="0"/>
        <w:dstrike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EF330E4"/>
    <w:multiLevelType w:val="hybridMultilevel"/>
    <w:tmpl w:val="8E82911E"/>
    <w:lvl w:ilvl="0" w:tplc="A70285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5B3142"/>
    <w:multiLevelType w:val="multilevel"/>
    <w:tmpl w:val="E9E48D68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4813CA4"/>
    <w:multiLevelType w:val="multilevel"/>
    <w:tmpl w:val="646055AA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72D3C1A"/>
    <w:multiLevelType w:val="hybridMultilevel"/>
    <w:tmpl w:val="01D0E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9F5CCF"/>
    <w:multiLevelType w:val="multilevel"/>
    <w:tmpl w:val="89F04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14E70BD"/>
    <w:multiLevelType w:val="multilevel"/>
    <w:tmpl w:val="A6B04EA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248D70A2"/>
    <w:multiLevelType w:val="multilevel"/>
    <w:tmpl w:val="98161836"/>
    <w:styleLink w:val="WWNum17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276470F2"/>
    <w:multiLevelType w:val="multilevel"/>
    <w:tmpl w:val="A562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EA633A"/>
    <w:multiLevelType w:val="multilevel"/>
    <w:tmpl w:val="89F04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40010BF"/>
    <w:multiLevelType w:val="hybridMultilevel"/>
    <w:tmpl w:val="3E84BCE2"/>
    <w:lvl w:ilvl="0" w:tplc="B61CD614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>
    <w:nsid w:val="374B6960"/>
    <w:multiLevelType w:val="multilevel"/>
    <w:tmpl w:val="CA047004"/>
    <w:styleLink w:val="WWNum1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384E5226"/>
    <w:multiLevelType w:val="multilevel"/>
    <w:tmpl w:val="6840BE1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>
    <w:nsid w:val="393D2522"/>
    <w:multiLevelType w:val="multilevel"/>
    <w:tmpl w:val="9A565B00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39750B95"/>
    <w:multiLevelType w:val="multilevel"/>
    <w:tmpl w:val="E722BB60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8">
    <w:nsid w:val="397E4703"/>
    <w:multiLevelType w:val="multilevel"/>
    <w:tmpl w:val="14C2C41C"/>
    <w:styleLink w:val="WWNum3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rPr>
        <w:b w:val="0"/>
        <w:i w:val="0"/>
        <w:strike w:val="0"/>
        <w:dstrike w:val="0"/>
        <w:color w:val="00000A"/>
        <w:u w:val="none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  <w:strike w:val="0"/>
        <w:dstrike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40A128FF"/>
    <w:multiLevelType w:val="multilevel"/>
    <w:tmpl w:val="A6B04EA2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4193589E"/>
    <w:multiLevelType w:val="multilevel"/>
    <w:tmpl w:val="0CF0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i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290FD2"/>
    <w:multiLevelType w:val="multilevel"/>
    <w:tmpl w:val="5E94C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45285A1F"/>
    <w:multiLevelType w:val="multilevel"/>
    <w:tmpl w:val="8110B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3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8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5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4B442CF6"/>
    <w:multiLevelType w:val="multilevel"/>
    <w:tmpl w:val="44480BB2"/>
    <w:styleLink w:val="WWNum7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decimal"/>
      <w:lvlText w:val="%1.%2."/>
      <w:lvlJc w:val="left"/>
      <w:rPr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rPr>
        <w:b w:val="0"/>
        <w:i w:val="0"/>
        <w:strike w:val="0"/>
        <w:dstrike w:val="0"/>
        <w:color w:val="00000A"/>
        <w:u w:val="none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  <w:strike w:val="0"/>
        <w:dstrike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4C1F7DA7"/>
    <w:multiLevelType w:val="multilevel"/>
    <w:tmpl w:val="8DEE4BFC"/>
    <w:styleLink w:val="WWNum1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5">
    <w:nsid w:val="508A7238"/>
    <w:multiLevelType w:val="multilevel"/>
    <w:tmpl w:val="277E76E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51A32AA7"/>
    <w:multiLevelType w:val="hybridMultilevel"/>
    <w:tmpl w:val="E3445562"/>
    <w:lvl w:ilvl="0" w:tplc="A70285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BC6D17"/>
    <w:multiLevelType w:val="hybridMultilevel"/>
    <w:tmpl w:val="B04A8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17453"/>
    <w:multiLevelType w:val="multilevel"/>
    <w:tmpl w:val="A6B04EA2"/>
    <w:numStyleLink w:val="WWNum10"/>
  </w:abstractNum>
  <w:abstractNum w:abstractNumId="29">
    <w:nsid w:val="563A2456"/>
    <w:multiLevelType w:val="multilevel"/>
    <w:tmpl w:val="89F04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>
    <w:nsid w:val="597946B7"/>
    <w:multiLevelType w:val="multilevel"/>
    <w:tmpl w:val="5F9C70F0"/>
    <w:styleLink w:val="WWNum15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rPr>
        <w:b w:val="0"/>
        <w:i w:val="0"/>
        <w:strike w:val="0"/>
        <w:dstrike w:val="0"/>
        <w:color w:val="00000A"/>
        <w:u w:val="none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  <w:strike w:val="0"/>
        <w:dstrike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5A4C54A4"/>
    <w:multiLevelType w:val="multilevel"/>
    <w:tmpl w:val="A67C6610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5D2637D9"/>
    <w:multiLevelType w:val="hybridMultilevel"/>
    <w:tmpl w:val="82F44508"/>
    <w:lvl w:ilvl="0" w:tplc="A70285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DD33CDA"/>
    <w:multiLevelType w:val="hybridMultilevel"/>
    <w:tmpl w:val="5FBAC7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EEE29AA"/>
    <w:multiLevelType w:val="multilevel"/>
    <w:tmpl w:val="51B28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6040518D"/>
    <w:multiLevelType w:val="multilevel"/>
    <w:tmpl w:val="CF98ABBA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>
    <w:nsid w:val="62603DA4"/>
    <w:multiLevelType w:val="multilevel"/>
    <w:tmpl w:val="F0DA734C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>
    <w:nsid w:val="62B46FF2"/>
    <w:multiLevelType w:val="multilevel"/>
    <w:tmpl w:val="E49CC146"/>
    <w:styleLink w:val="WWNum22"/>
    <w:lvl w:ilvl="0">
      <w:numFmt w:val="bullet"/>
      <w:lvlText w:val="•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"/>
      <w:lvlJc w:val="left"/>
      <w:rPr>
        <w:rFonts w:ascii="Wingdings" w:hAnsi="Wingdings"/>
      </w:rPr>
    </w:lvl>
    <w:lvl w:ilvl="4">
      <w:numFmt w:val="bullet"/>
      <w:lvlText w:val=""/>
      <w:lvlJc w:val="left"/>
      <w:rPr>
        <w:rFonts w:ascii="Wingdings" w:hAnsi="Wingdings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numFmt w:val="bullet"/>
      <w:lvlText w:val=""/>
      <w:lvlJc w:val="left"/>
      <w:rPr>
        <w:rFonts w:ascii="Wingdings" w:hAnsi="Wingdings"/>
      </w:rPr>
    </w:lvl>
    <w:lvl w:ilvl="8">
      <w:numFmt w:val="bullet"/>
      <w:lvlText w:val=""/>
      <w:lvlJc w:val="left"/>
      <w:rPr>
        <w:rFonts w:ascii="Wingdings" w:hAnsi="Wingdings"/>
      </w:rPr>
    </w:lvl>
  </w:abstractNum>
  <w:abstractNum w:abstractNumId="38">
    <w:nsid w:val="653C6BEB"/>
    <w:multiLevelType w:val="multilevel"/>
    <w:tmpl w:val="E260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9A0A4A"/>
    <w:multiLevelType w:val="multilevel"/>
    <w:tmpl w:val="89F04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0">
    <w:nsid w:val="6B9B6E07"/>
    <w:multiLevelType w:val="hybridMultilevel"/>
    <w:tmpl w:val="8DD6B894"/>
    <w:lvl w:ilvl="0" w:tplc="9C54D4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C82116B"/>
    <w:multiLevelType w:val="hybridMultilevel"/>
    <w:tmpl w:val="EA460B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0C61F1B"/>
    <w:multiLevelType w:val="multilevel"/>
    <w:tmpl w:val="FBB4B7D2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3">
    <w:nsid w:val="758361B1"/>
    <w:multiLevelType w:val="multilevel"/>
    <w:tmpl w:val="3E12C45C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>
    <w:nsid w:val="76555F78"/>
    <w:multiLevelType w:val="multilevel"/>
    <w:tmpl w:val="A874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F325D5"/>
    <w:multiLevelType w:val="hybridMultilevel"/>
    <w:tmpl w:val="4D2E5304"/>
    <w:lvl w:ilvl="0" w:tplc="457E5BF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E5C756C"/>
    <w:multiLevelType w:val="multilevel"/>
    <w:tmpl w:val="0DE68D86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7"/>
  </w:num>
  <w:num w:numId="2">
    <w:abstractNumId w:val="42"/>
  </w:num>
  <w:num w:numId="3">
    <w:abstractNumId w:val="18"/>
  </w:num>
  <w:num w:numId="4">
    <w:abstractNumId w:val="2"/>
  </w:num>
  <w:num w:numId="5">
    <w:abstractNumId w:val="6"/>
  </w:num>
  <w:num w:numId="6">
    <w:abstractNumId w:val="36"/>
  </w:num>
  <w:num w:numId="7">
    <w:abstractNumId w:val="23"/>
  </w:num>
  <w:num w:numId="8">
    <w:abstractNumId w:val="43"/>
  </w:num>
  <w:num w:numId="9">
    <w:abstractNumId w:val="25"/>
  </w:num>
  <w:num w:numId="10">
    <w:abstractNumId w:val="19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1">
    <w:abstractNumId w:val="35"/>
  </w:num>
  <w:num w:numId="12">
    <w:abstractNumId w:val="16"/>
  </w:num>
  <w:num w:numId="13">
    <w:abstractNumId w:val="24"/>
  </w:num>
  <w:num w:numId="14">
    <w:abstractNumId w:val="14"/>
  </w:num>
  <w:num w:numId="15">
    <w:abstractNumId w:val="30"/>
  </w:num>
  <w:num w:numId="16">
    <w:abstractNumId w:val="5"/>
  </w:num>
  <w:num w:numId="17">
    <w:abstractNumId w:val="10"/>
  </w:num>
  <w:num w:numId="18">
    <w:abstractNumId w:val="3"/>
  </w:num>
  <w:num w:numId="19">
    <w:abstractNumId w:val="46"/>
  </w:num>
  <w:num w:numId="20">
    <w:abstractNumId w:val="31"/>
  </w:num>
  <w:num w:numId="21">
    <w:abstractNumId w:val="0"/>
  </w:num>
  <w:num w:numId="22">
    <w:abstractNumId w:val="37"/>
  </w:num>
  <w:num w:numId="23">
    <w:abstractNumId w:val="19"/>
    <w:lvlOverride w:ilvl="0">
      <w:startOverride w:val="1"/>
    </w:lvlOverride>
  </w:num>
  <w:num w:numId="24">
    <w:abstractNumId w:val="16"/>
  </w:num>
  <w:num w:numId="25">
    <w:abstractNumId w:val="15"/>
  </w:num>
  <w:num w:numId="26">
    <w:abstractNumId w:val="19"/>
  </w:num>
  <w:num w:numId="27">
    <w:abstractNumId w:val="28"/>
  </w:num>
  <w:num w:numId="28">
    <w:abstractNumId w:val="9"/>
  </w:num>
  <w:num w:numId="29">
    <w:abstractNumId w:val="33"/>
  </w:num>
  <w:num w:numId="30">
    <w:abstractNumId w:val="45"/>
  </w:num>
  <w:num w:numId="31">
    <w:abstractNumId w:val="13"/>
  </w:num>
  <w:num w:numId="32">
    <w:abstractNumId w:val="41"/>
  </w:num>
  <w:num w:numId="33">
    <w:abstractNumId w:val="40"/>
  </w:num>
  <w:num w:numId="34">
    <w:abstractNumId w:val="27"/>
  </w:num>
  <w:num w:numId="35">
    <w:abstractNumId w:val="12"/>
  </w:num>
  <w:num w:numId="36">
    <w:abstractNumId w:val="29"/>
  </w:num>
  <w:num w:numId="37">
    <w:abstractNumId w:val="7"/>
  </w:num>
  <w:num w:numId="38">
    <w:abstractNumId w:val="4"/>
  </w:num>
  <w:num w:numId="39">
    <w:abstractNumId w:val="39"/>
  </w:num>
  <w:num w:numId="40">
    <w:abstractNumId w:val="32"/>
  </w:num>
  <w:num w:numId="41">
    <w:abstractNumId w:val="26"/>
  </w:num>
  <w:num w:numId="42">
    <w:abstractNumId w:val="8"/>
  </w:num>
  <w:num w:numId="43">
    <w:abstractNumId w:val="21"/>
  </w:num>
  <w:num w:numId="44">
    <w:abstractNumId w:val="34"/>
  </w:num>
  <w:num w:numId="45">
    <w:abstractNumId w:val="11"/>
  </w:num>
  <w:num w:numId="46">
    <w:abstractNumId w:val="20"/>
  </w:num>
  <w:num w:numId="47">
    <w:abstractNumId w:val="44"/>
  </w:num>
  <w:num w:numId="48">
    <w:abstractNumId w:val="1"/>
  </w:num>
  <w:num w:numId="49">
    <w:abstractNumId w:val="38"/>
  </w:num>
  <w:num w:numId="5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4797E"/>
    <w:rsid w:val="0003569C"/>
    <w:rsid w:val="00050F46"/>
    <w:rsid w:val="00053356"/>
    <w:rsid w:val="00054171"/>
    <w:rsid w:val="000634A3"/>
    <w:rsid w:val="00065A3D"/>
    <w:rsid w:val="00083D7C"/>
    <w:rsid w:val="00085CF3"/>
    <w:rsid w:val="00087A81"/>
    <w:rsid w:val="000913EB"/>
    <w:rsid w:val="00095A4A"/>
    <w:rsid w:val="000A0437"/>
    <w:rsid w:val="000A65CE"/>
    <w:rsid w:val="000B159A"/>
    <w:rsid w:val="000B19DB"/>
    <w:rsid w:val="000B33E8"/>
    <w:rsid w:val="000B683B"/>
    <w:rsid w:val="000C3C60"/>
    <w:rsid w:val="000D4F92"/>
    <w:rsid w:val="000E2C6A"/>
    <w:rsid w:val="000E7738"/>
    <w:rsid w:val="000F049E"/>
    <w:rsid w:val="001000A9"/>
    <w:rsid w:val="0010061D"/>
    <w:rsid w:val="00106A04"/>
    <w:rsid w:val="00113E4A"/>
    <w:rsid w:val="0011698A"/>
    <w:rsid w:val="0011777F"/>
    <w:rsid w:val="00131281"/>
    <w:rsid w:val="00136DD3"/>
    <w:rsid w:val="00162BC7"/>
    <w:rsid w:val="001647EA"/>
    <w:rsid w:val="001724F7"/>
    <w:rsid w:val="00173413"/>
    <w:rsid w:val="001767BD"/>
    <w:rsid w:val="00176C42"/>
    <w:rsid w:val="00185AD6"/>
    <w:rsid w:val="001A4A7F"/>
    <w:rsid w:val="001C1721"/>
    <w:rsid w:val="001C5B8E"/>
    <w:rsid w:val="001C73F1"/>
    <w:rsid w:val="001E14EC"/>
    <w:rsid w:val="001E549D"/>
    <w:rsid w:val="00205424"/>
    <w:rsid w:val="00207334"/>
    <w:rsid w:val="0021403C"/>
    <w:rsid w:val="002255A6"/>
    <w:rsid w:val="00231B2E"/>
    <w:rsid w:val="00235571"/>
    <w:rsid w:val="00240491"/>
    <w:rsid w:val="002530AA"/>
    <w:rsid w:val="002563A1"/>
    <w:rsid w:val="00256457"/>
    <w:rsid w:val="002642DF"/>
    <w:rsid w:val="002658F9"/>
    <w:rsid w:val="00267256"/>
    <w:rsid w:val="00267324"/>
    <w:rsid w:val="00274B47"/>
    <w:rsid w:val="00291B94"/>
    <w:rsid w:val="0029453C"/>
    <w:rsid w:val="0029493E"/>
    <w:rsid w:val="0029566F"/>
    <w:rsid w:val="00297F72"/>
    <w:rsid w:val="002A0B0D"/>
    <w:rsid w:val="002B1CCF"/>
    <w:rsid w:val="002B2D12"/>
    <w:rsid w:val="002B52D8"/>
    <w:rsid w:val="002C4F46"/>
    <w:rsid w:val="002D1982"/>
    <w:rsid w:val="002D6306"/>
    <w:rsid w:val="002E16AF"/>
    <w:rsid w:val="002E6013"/>
    <w:rsid w:val="002F04B6"/>
    <w:rsid w:val="00302CF3"/>
    <w:rsid w:val="00312DBF"/>
    <w:rsid w:val="0031451D"/>
    <w:rsid w:val="0032198B"/>
    <w:rsid w:val="00321C5C"/>
    <w:rsid w:val="00327C92"/>
    <w:rsid w:val="0033312A"/>
    <w:rsid w:val="00334161"/>
    <w:rsid w:val="00335ED8"/>
    <w:rsid w:val="003460A6"/>
    <w:rsid w:val="00364033"/>
    <w:rsid w:val="0036499D"/>
    <w:rsid w:val="003722F0"/>
    <w:rsid w:val="00375B31"/>
    <w:rsid w:val="003766EE"/>
    <w:rsid w:val="00385107"/>
    <w:rsid w:val="00391671"/>
    <w:rsid w:val="003954F9"/>
    <w:rsid w:val="003A0837"/>
    <w:rsid w:val="003B494C"/>
    <w:rsid w:val="003B7146"/>
    <w:rsid w:val="003C20FB"/>
    <w:rsid w:val="003C33AC"/>
    <w:rsid w:val="003C74D2"/>
    <w:rsid w:val="003D2D47"/>
    <w:rsid w:val="003D7662"/>
    <w:rsid w:val="003F3E11"/>
    <w:rsid w:val="003F6207"/>
    <w:rsid w:val="003F6F01"/>
    <w:rsid w:val="00401965"/>
    <w:rsid w:val="004100BA"/>
    <w:rsid w:val="00411F18"/>
    <w:rsid w:val="0041681A"/>
    <w:rsid w:val="00421618"/>
    <w:rsid w:val="00423784"/>
    <w:rsid w:val="00443BA7"/>
    <w:rsid w:val="004551AA"/>
    <w:rsid w:val="00462D45"/>
    <w:rsid w:val="004702B3"/>
    <w:rsid w:val="00473D3D"/>
    <w:rsid w:val="004768FC"/>
    <w:rsid w:val="00481C05"/>
    <w:rsid w:val="0048269F"/>
    <w:rsid w:val="00486137"/>
    <w:rsid w:val="004A4C1F"/>
    <w:rsid w:val="004A513E"/>
    <w:rsid w:val="004B09D2"/>
    <w:rsid w:val="004D4A80"/>
    <w:rsid w:val="004E4360"/>
    <w:rsid w:val="004F55E3"/>
    <w:rsid w:val="005123C9"/>
    <w:rsid w:val="005159BB"/>
    <w:rsid w:val="005221C7"/>
    <w:rsid w:val="00532DCE"/>
    <w:rsid w:val="00537588"/>
    <w:rsid w:val="00540BB3"/>
    <w:rsid w:val="00540EBC"/>
    <w:rsid w:val="0054797E"/>
    <w:rsid w:val="005519DA"/>
    <w:rsid w:val="005648F4"/>
    <w:rsid w:val="0056550F"/>
    <w:rsid w:val="00565D50"/>
    <w:rsid w:val="00566F1F"/>
    <w:rsid w:val="00580899"/>
    <w:rsid w:val="00584AAC"/>
    <w:rsid w:val="00595CFE"/>
    <w:rsid w:val="005A075E"/>
    <w:rsid w:val="005A396D"/>
    <w:rsid w:val="005A75CF"/>
    <w:rsid w:val="005B275C"/>
    <w:rsid w:val="005B3C31"/>
    <w:rsid w:val="005B610A"/>
    <w:rsid w:val="005C0E8F"/>
    <w:rsid w:val="005C2D5D"/>
    <w:rsid w:val="005D5DA9"/>
    <w:rsid w:val="005D680A"/>
    <w:rsid w:val="005E69B2"/>
    <w:rsid w:val="005F23A4"/>
    <w:rsid w:val="005F2E5B"/>
    <w:rsid w:val="005F64B7"/>
    <w:rsid w:val="005F7FC5"/>
    <w:rsid w:val="0060377C"/>
    <w:rsid w:val="006107CD"/>
    <w:rsid w:val="00640835"/>
    <w:rsid w:val="006426FC"/>
    <w:rsid w:val="006438CE"/>
    <w:rsid w:val="00645521"/>
    <w:rsid w:val="00647830"/>
    <w:rsid w:val="00651361"/>
    <w:rsid w:val="00654C24"/>
    <w:rsid w:val="0065582F"/>
    <w:rsid w:val="00667016"/>
    <w:rsid w:val="00677CE3"/>
    <w:rsid w:val="006945E7"/>
    <w:rsid w:val="006B336B"/>
    <w:rsid w:val="006B6AB5"/>
    <w:rsid w:val="006C7ABA"/>
    <w:rsid w:val="006E1CC2"/>
    <w:rsid w:val="006E400B"/>
    <w:rsid w:val="006F3DB1"/>
    <w:rsid w:val="006F4C29"/>
    <w:rsid w:val="00703C2A"/>
    <w:rsid w:val="0070667A"/>
    <w:rsid w:val="0071464D"/>
    <w:rsid w:val="00721337"/>
    <w:rsid w:val="0072511F"/>
    <w:rsid w:val="00730A2B"/>
    <w:rsid w:val="00742E79"/>
    <w:rsid w:val="00745A79"/>
    <w:rsid w:val="007536C7"/>
    <w:rsid w:val="007616E9"/>
    <w:rsid w:val="00770583"/>
    <w:rsid w:val="00773FC3"/>
    <w:rsid w:val="00791482"/>
    <w:rsid w:val="00791D75"/>
    <w:rsid w:val="00792E81"/>
    <w:rsid w:val="007959E7"/>
    <w:rsid w:val="007B092C"/>
    <w:rsid w:val="007B0C98"/>
    <w:rsid w:val="007B4671"/>
    <w:rsid w:val="007B46D1"/>
    <w:rsid w:val="007B52FE"/>
    <w:rsid w:val="007C2895"/>
    <w:rsid w:val="007C2F37"/>
    <w:rsid w:val="007E0CE1"/>
    <w:rsid w:val="007E59DB"/>
    <w:rsid w:val="007F37D0"/>
    <w:rsid w:val="007F5E2C"/>
    <w:rsid w:val="0080245B"/>
    <w:rsid w:val="0080284D"/>
    <w:rsid w:val="0080677E"/>
    <w:rsid w:val="0082306E"/>
    <w:rsid w:val="008257AA"/>
    <w:rsid w:val="00826D93"/>
    <w:rsid w:val="008302D9"/>
    <w:rsid w:val="0084176B"/>
    <w:rsid w:val="00847132"/>
    <w:rsid w:val="00854E33"/>
    <w:rsid w:val="00863961"/>
    <w:rsid w:val="00871E07"/>
    <w:rsid w:val="00875C89"/>
    <w:rsid w:val="008777EC"/>
    <w:rsid w:val="008804C6"/>
    <w:rsid w:val="00883EDC"/>
    <w:rsid w:val="00885DD3"/>
    <w:rsid w:val="00891CBC"/>
    <w:rsid w:val="0089433A"/>
    <w:rsid w:val="008955AA"/>
    <w:rsid w:val="008C20C5"/>
    <w:rsid w:val="008D31B5"/>
    <w:rsid w:val="008E0793"/>
    <w:rsid w:val="00906FB8"/>
    <w:rsid w:val="00914BCF"/>
    <w:rsid w:val="00917E67"/>
    <w:rsid w:val="009233C8"/>
    <w:rsid w:val="00930281"/>
    <w:rsid w:val="00934F37"/>
    <w:rsid w:val="0093653E"/>
    <w:rsid w:val="009368C5"/>
    <w:rsid w:val="0094226F"/>
    <w:rsid w:val="0097401C"/>
    <w:rsid w:val="0098079C"/>
    <w:rsid w:val="00982892"/>
    <w:rsid w:val="0098681A"/>
    <w:rsid w:val="009919EA"/>
    <w:rsid w:val="00997D4C"/>
    <w:rsid w:val="009A2D1F"/>
    <w:rsid w:val="009A7CBC"/>
    <w:rsid w:val="009B4241"/>
    <w:rsid w:val="009B582E"/>
    <w:rsid w:val="009C3418"/>
    <w:rsid w:val="009C39DA"/>
    <w:rsid w:val="009C57FE"/>
    <w:rsid w:val="009D0329"/>
    <w:rsid w:val="009D40B4"/>
    <w:rsid w:val="009E0500"/>
    <w:rsid w:val="009E0A95"/>
    <w:rsid w:val="009E2592"/>
    <w:rsid w:val="009E62DC"/>
    <w:rsid w:val="009F29EB"/>
    <w:rsid w:val="00A05517"/>
    <w:rsid w:val="00A05BD9"/>
    <w:rsid w:val="00A07294"/>
    <w:rsid w:val="00A21A8F"/>
    <w:rsid w:val="00A22A52"/>
    <w:rsid w:val="00A2415E"/>
    <w:rsid w:val="00A24326"/>
    <w:rsid w:val="00A270F2"/>
    <w:rsid w:val="00A509B7"/>
    <w:rsid w:val="00A62CFC"/>
    <w:rsid w:val="00A65E1B"/>
    <w:rsid w:val="00A66CC3"/>
    <w:rsid w:val="00A7673B"/>
    <w:rsid w:val="00A80A5D"/>
    <w:rsid w:val="00A83B7B"/>
    <w:rsid w:val="00A91C08"/>
    <w:rsid w:val="00AA43E6"/>
    <w:rsid w:val="00AA7C77"/>
    <w:rsid w:val="00AB6037"/>
    <w:rsid w:val="00AC04B2"/>
    <w:rsid w:val="00AD2D39"/>
    <w:rsid w:val="00AE4A25"/>
    <w:rsid w:val="00AF2622"/>
    <w:rsid w:val="00AF2BB6"/>
    <w:rsid w:val="00B05544"/>
    <w:rsid w:val="00B175A8"/>
    <w:rsid w:val="00B30C48"/>
    <w:rsid w:val="00B33895"/>
    <w:rsid w:val="00B45296"/>
    <w:rsid w:val="00B52B4E"/>
    <w:rsid w:val="00B56975"/>
    <w:rsid w:val="00B74218"/>
    <w:rsid w:val="00B76699"/>
    <w:rsid w:val="00B844E4"/>
    <w:rsid w:val="00B845D7"/>
    <w:rsid w:val="00B914EA"/>
    <w:rsid w:val="00BA209D"/>
    <w:rsid w:val="00BA3B81"/>
    <w:rsid w:val="00BA41D5"/>
    <w:rsid w:val="00BA7690"/>
    <w:rsid w:val="00BB55A0"/>
    <w:rsid w:val="00BB6FD2"/>
    <w:rsid w:val="00BC7E93"/>
    <w:rsid w:val="00BD017C"/>
    <w:rsid w:val="00BD080F"/>
    <w:rsid w:val="00BD27AA"/>
    <w:rsid w:val="00BD4897"/>
    <w:rsid w:val="00BD79BB"/>
    <w:rsid w:val="00BE270D"/>
    <w:rsid w:val="00BE4DE3"/>
    <w:rsid w:val="00C00B4E"/>
    <w:rsid w:val="00C265D1"/>
    <w:rsid w:val="00C36ABC"/>
    <w:rsid w:val="00C44088"/>
    <w:rsid w:val="00C53270"/>
    <w:rsid w:val="00C56160"/>
    <w:rsid w:val="00C6254E"/>
    <w:rsid w:val="00C67669"/>
    <w:rsid w:val="00C70731"/>
    <w:rsid w:val="00C83268"/>
    <w:rsid w:val="00C877D4"/>
    <w:rsid w:val="00C9573B"/>
    <w:rsid w:val="00CA41C7"/>
    <w:rsid w:val="00CB5D91"/>
    <w:rsid w:val="00CD0DAA"/>
    <w:rsid w:val="00CD1622"/>
    <w:rsid w:val="00CD2569"/>
    <w:rsid w:val="00CD3665"/>
    <w:rsid w:val="00CD4D08"/>
    <w:rsid w:val="00CE305E"/>
    <w:rsid w:val="00CE3D9D"/>
    <w:rsid w:val="00CF100B"/>
    <w:rsid w:val="00CF3EEB"/>
    <w:rsid w:val="00D03CA8"/>
    <w:rsid w:val="00D05BFA"/>
    <w:rsid w:val="00D076A7"/>
    <w:rsid w:val="00D14A3C"/>
    <w:rsid w:val="00D1587A"/>
    <w:rsid w:val="00D1601F"/>
    <w:rsid w:val="00D21079"/>
    <w:rsid w:val="00D26100"/>
    <w:rsid w:val="00D3213F"/>
    <w:rsid w:val="00D41F2C"/>
    <w:rsid w:val="00D422BF"/>
    <w:rsid w:val="00D47C11"/>
    <w:rsid w:val="00D50AAF"/>
    <w:rsid w:val="00D53725"/>
    <w:rsid w:val="00D579CA"/>
    <w:rsid w:val="00D661C1"/>
    <w:rsid w:val="00D74184"/>
    <w:rsid w:val="00D76F8E"/>
    <w:rsid w:val="00D936D9"/>
    <w:rsid w:val="00D95A4E"/>
    <w:rsid w:val="00DA6C81"/>
    <w:rsid w:val="00DB170A"/>
    <w:rsid w:val="00DB380D"/>
    <w:rsid w:val="00DC087E"/>
    <w:rsid w:val="00DD3F7B"/>
    <w:rsid w:val="00DD4AD5"/>
    <w:rsid w:val="00DE7EB0"/>
    <w:rsid w:val="00DF0706"/>
    <w:rsid w:val="00DF558C"/>
    <w:rsid w:val="00E0209A"/>
    <w:rsid w:val="00E21613"/>
    <w:rsid w:val="00E2295A"/>
    <w:rsid w:val="00E23FB7"/>
    <w:rsid w:val="00E30E72"/>
    <w:rsid w:val="00E31580"/>
    <w:rsid w:val="00E34FB0"/>
    <w:rsid w:val="00E374D5"/>
    <w:rsid w:val="00E522A6"/>
    <w:rsid w:val="00E54507"/>
    <w:rsid w:val="00E56192"/>
    <w:rsid w:val="00E600C8"/>
    <w:rsid w:val="00E67294"/>
    <w:rsid w:val="00E74600"/>
    <w:rsid w:val="00E75662"/>
    <w:rsid w:val="00E75889"/>
    <w:rsid w:val="00E8230D"/>
    <w:rsid w:val="00E86C83"/>
    <w:rsid w:val="00E9102E"/>
    <w:rsid w:val="00E91F34"/>
    <w:rsid w:val="00EA530E"/>
    <w:rsid w:val="00EA781A"/>
    <w:rsid w:val="00EC234E"/>
    <w:rsid w:val="00EC7F93"/>
    <w:rsid w:val="00ED67A5"/>
    <w:rsid w:val="00EE0E22"/>
    <w:rsid w:val="00EE10B8"/>
    <w:rsid w:val="00EE793F"/>
    <w:rsid w:val="00EE7E58"/>
    <w:rsid w:val="00EF191C"/>
    <w:rsid w:val="00EF6048"/>
    <w:rsid w:val="00F063F5"/>
    <w:rsid w:val="00F07C9F"/>
    <w:rsid w:val="00F1798D"/>
    <w:rsid w:val="00F42C25"/>
    <w:rsid w:val="00F45E0C"/>
    <w:rsid w:val="00F476C8"/>
    <w:rsid w:val="00F509CA"/>
    <w:rsid w:val="00F57903"/>
    <w:rsid w:val="00F65061"/>
    <w:rsid w:val="00F7754C"/>
    <w:rsid w:val="00F868A9"/>
    <w:rsid w:val="00F941F3"/>
    <w:rsid w:val="00F95F6C"/>
    <w:rsid w:val="00F96FC9"/>
    <w:rsid w:val="00FA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B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F3DB1"/>
    <w:pPr>
      <w:keepNext/>
      <w:keepLines/>
      <w:spacing w:before="120" w:after="120"/>
      <w:ind w:firstLine="0"/>
      <w:jc w:val="left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3DB1"/>
    <w:pPr>
      <w:keepNext/>
      <w:keepLines/>
      <w:spacing w:before="120" w:after="120"/>
      <w:ind w:firstLine="0"/>
      <w:jc w:val="left"/>
      <w:outlineLvl w:val="1"/>
    </w:pPr>
    <w:rPr>
      <w:rFonts w:ascii="Arial" w:eastAsiaTheme="majorEastAsia" w:hAnsi="Arial" w:cstheme="majorBidi"/>
      <w:b/>
      <w:bCs/>
      <w:i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DB1"/>
    <w:pPr>
      <w:keepNext/>
      <w:keepLines/>
      <w:spacing w:before="120" w:after="120"/>
      <w:ind w:firstLine="0"/>
      <w:jc w:val="left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4797E"/>
  </w:style>
  <w:style w:type="paragraph" w:customStyle="1" w:styleId="Heading">
    <w:name w:val="Heading"/>
    <w:basedOn w:val="Standard"/>
    <w:next w:val="Textbody"/>
    <w:rsid w:val="0054797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4797E"/>
    <w:pPr>
      <w:spacing w:after="120"/>
    </w:pPr>
  </w:style>
  <w:style w:type="paragraph" w:styleId="a3">
    <w:name w:val="List"/>
    <w:basedOn w:val="Textbody"/>
    <w:rsid w:val="0054797E"/>
    <w:rPr>
      <w:rFonts w:cs="Arial"/>
    </w:rPr>
  </w:style>
  <w:style w:type="paragraph" w:customStyle="1" w:styleId="11">
    <w:name w:val="Название объекта1"/>
    <w:basedOn w:val="Standard"/>
    <w:rsid w:val="005479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54797E"/>
    <w:pPr>
      <w:suppressLineNumbers/>
    </w:pPr>
    <w:rPr>
      <w:rFonts w:cs="Arial"/>
    </w:rPr>
  </w:style>
  <w:style w:type="paragraph" w:customStyle="1" w:styleId="110">
    <w:name w:val="Заголовок 11"/>
    <w:basedOn w:val="Standard"/>
    <w:next w:val="Textbody"/>
    <w:rsid w:val="0054797E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Standard"/>
    <w:next w:val="Textbody"/>
    <w:rsid w:val="0054797E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31">
    <w:name w:val="Заголовок 31"/>
    <w:basedOn w:val="Standard"/>
    <w:next w:val="Textbody"/>
    <w:rsid w:val="0054797E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a4">
    <w:name w:val="Normal (Web)"/>
    <w:basedOn w:val="Standard"/>
    <w:uiPriority w:val="99"/>
    <w:rsid w:val="0054797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atify">
    <w:name w:val="ratify"/>
    <w:basedOn w:val="Standard"/>
    <w:rsid w:val="0054797E"/>
    <w:pPr>
      <w:spacing w:before="100" w:after="10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Standard"/>
    <w:rsid w:val="0054797E"/>
    <w:pPr>
      <w:ind w:left="720"/>
    </w:pPr>
  </w:style>
  <w:style w:type="paragraph" w:styleId="a5">
    <w:name w:val="footnote text"/>
    <w:basedOn w:val="Standard"/>
    <w:rsid w:val="0054797E"/>
    <w:pPr>
      <w:spacing w:after="0" w:line="240" w:lineRule="auto"/>
    </w:pPr>
    <w:rPr>
      <w:sz w:val="20"/>
      <w:szCs w:val="20"/>
    </w:rPr>
  </w:style>
  <w:style w:type="paragraph" w:customStyle="1" w:styleId="12">
    <w:name w:val="Верхний колонтитул1"/>
    <w:basedOn w:val="Standard"/>
    <w:rsid w:val="0054797E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Standard"/>
    <w:rsid w:val="0054797E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6">
    <w:name w:val="Document Map"/>
    <w:basedOn w:val="Standard"/>
    <w:rsid w:val="0054797E"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Balloon Text"/>
    <w:basedOn w:val="Standard"/>
    <w:rsid w:val="0054797E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210">
    <w:name w:val="Основной текст с отступом 21"/>
    <w:basedOn w:val="Standard"/>
    <w:rsid w:val="0054797E"/>
    <w:pPr>
      <w:spacing w:after="0" w:line="240" w:lineRule="auto"/>
      <w:ind w:firstLine="510"/>
      <w:jc w:val="both"/>
    </w:pPr>
    <w:rPr>
      <w:rFonts w:ascii="Times New Roman" w:eastAsia="Times New Roman" w:hAnsi="Times New Roman"/>
      <w:szCs w:val="24"/>
      <w:lang w:eastAsia="ar-SA"/>
    </w:rPr>
  </w:style>
  <w:style w:type="paragraph" w:customStyle="1" w:styleId="ConsPlusNormal">
    <w:name w:val="ConsPlusNormal"/>
    <w:rsid w:val="0054797E"/>
    <w:pPr>
      <w:ind w:firstLine="720"/>
    </w:pPr>
    <w:rPr>
      <w:rFonts w:ascii="Arial" w:eastAsia="Times New Roman" w:hAnsi="Arial" w:cs="Arial"/>
    </w:rPr>
  </w:style>
  <w:style w:type="paragraph" w:customStyle="1" w:styleId="Footnote">
    <w:name w:val="Footnote"/>
    <w:basedOn w:val="Standard"/>
    <w:rsid w:val="0054797E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54797E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6F3DB1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6F3DB1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F3DB1"/>
    <w:rPr>
      <w:rFonts w:ascii="Times New Roman" w:eastAsiaTheme="majorEastAsia" w:hAnsi="Times New Roman" w:cstheme="majorBidi"/>
      <w:b/>
      <w:bCs/>
      <w:sz w:val="28"/>
    </w:rPr>
  </w:style>
  <w:style w:type="character" w:customStyle="1" w:styleId="Internetlink">
    <w:name w:val="Internet link"/>
    <w:rsid w:val="0054797E"/>
    <w:rPr>
      <w:color w:val="0000FF"/>
      <w:u w:val="single"/>
    </w:rPr>
  </w:style>
  <w:style w:type="character" w:customStyle="1" w:styleId="a8">
    <w:name w:val="Текст сноски Знак"/>
    <w:rsid w:val="0054797E"/>
    <w:rPr>
      <w:sz w:val="20"/>
      <w:szCs w:val="20"/>
    </w:rPr>
  </w:style>
  <w:style w:type="character" w:styleId="a9">
    <w:name w:val="footnote reference"/>
    <w:rsid w:val="0054797E"/>
    <w:rPr>
      <w:position w:val="0"/>
      <w:vertAlign w:val="superscript"/>
    </w:rPr>
  </w:style>
  <w:style w:type="character" w:customStyle="1" w:styleId="aa">
    <w:name w:val="Верхний колонтитул Знак"/>
    <w:basedOn w:val="a0"/>
    <w:rsid w:val="0054797E"/>
  </w:style>
  <w:style w:type="character" w:customStyle="1" w:styleId="ab">
    <w:name w:val="Нижний колонтитул Знак"/>
    <w:basedOn w:val="a0"/>
    <w:uiPriority w:val="99"/>
    <w:rsid w:val="0054797E"/>
  </w:style>
  <w:style w:type="character" w:customStyle="1" w:styleId="ac">
    <w:name w:val="Схема документа Знак"/>
    <w:rsid w:val="005479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rsid w:val="0054797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4797E"/>
    <w:rPr>
      <w:sz w:val="20"/>
    </w:rPr>
  </w:style>
  <w:style w:type="character" w:customStyle="1" w:styleId="ListLabel2">
    <w:name w:val="ListLabel 2"/>
    <w:rsid w:val="0054797E"/>
    <w:rPr>
      <w:i w:val="0"/>
    </w:rPr>
  </w:style>
  <w:style w:type="character" w:customStyle="1" w:styleId="ListLabel3">
    <w:name w:val="ListLabel 3"/>
    <w:rsid w:val="0054797E"/>
    <w:rPr>
      <w:b w:val="0"/>
      <w:i w:val="0"/>
      <w:strike w:val="0"/>
      <w:dstrike w:val="0"/>
    </w:rPr>
  </w:style>
  <w:style w:type="character" w:customStyle="1" w:styleId="ListLabel4">
    <w:name w:val="ListLabel 4"/>
    <w:rsid w:val="0054797E"/>
    <w:rPr>
      <w:b w:val="0"/>
      <w:i w:val="0"/>
      <w:strike w:val="0"/>
      <w:dstrike w:val="0"/>
      <w:color w:val="00000A"/>
      <w:u w:val="none"/>
    </w:rPr>
  </w:style>
  <w:style w:type="character" w:customStyle="1" w:styleId="ListLabel5">
    <w:name w:val="ListLabel 5"/>
    <w:rsid w:val="0054797E"/>
    <w:rPr>
      <w:rFonts w:eastAsia="Times New Roman" w:cs="Times New Roman"/>
      <w:b w:val="0"/>
      <w:strike w:val="0"/>
      <w:dstrike w:val="0"/>
    </w:rPr>
  </w:style>
  <w:style w:type="character" w:customStyle="1" w:styleId="ListLabel6">
    <w:name w:val="ListLabel 6"/>
    <w:rsid w:val="0054797E"/>
    <w:rPr>
      <w:rFonts w:cs="Courier New"/>
    </w:rPr>
  </w:style>
  <w:style w:type="character" w:customStyle="1" w:styleId="ListLabel7">
    <w:name w:val="ListLabel 7"/>
    <w:rsid w:val="0054797E"/>
    <w:rPr>
      <w:b/>
    </w:rPr>
  </w:style>
  <w:style w:type="character" w:customStyle="1" w:styleId="FootnoteSymbol">
    <w:name w:val="Footnote Symbol"/>
    <w:rsid w:val="0054797E"/>
  </w:style>
  <w:style w:type="character" w:customStyle="1" w:styleId="Footnoteanchor">
    <w:name w:val="Footnote anchor"/>
    <w:rsid w:val="0054797E"/>
    <w:rPr>
      <w:position w:val="0"/>
      <w:vertAlign w:val="superscript"/>
    </w:rPr>
  </w:style>
  <w:style w:type="character" w:customStyle="1" w:styleId="BulletSymbols">
    <w:name w:val="Bullet Symbols"/>
    <w:rsid w:val="0054797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4797E"/>
  </w:style>
  <w:style w:type="numbering" w:customStyle="1" w:styleId="WWNum1">
    <w:name w:val="WWNum1"/>
    <w:basedOn w:val="a2"/>
    <w:rsid w:val="0054797E"/>
    <w:pPr>
      <w:numPr>
        <w:numId w:val="1"/>
      </w:numPr>
    </w:pPr>
  </w:style>
  <w:style w:type="numbering" w:customStyle="1" w:styleId="WWNum2">
    <w:name w:val="WWNum2"/>
    <w:basedOn w:val="a2"/>
    <w:rsid w:val="0054797E"/>
    <w:pPr>
      <w:numPr>
        <w:numId w:val="2"/>
      </w:numPr>
    </w:pPr>
  </w:style>
  <w:style w:type="numbering" w:customStyle="1" w:styleId="WWNum3">
    <w:name w:val="WWNum3"/>
    <w:basedOn w:val="a2"/>
    <w:rsid w:val="0054797E"/>
    <w:pPr>
      <w:numPr>
        <w:numId w:val="3"/>
      </w:numPr>
    </w:pPr>
  </w:style>
  <w:style w:type="numbering" w:customStyle="1" w:styleId="WWNum4">
    <w:name w:val="WWNum4"/>
    <w:basedOn w:val="a2"/>
    <w:rsid w:val="0054797E"/>
    <w:pPr>
      <w:numPr>
        <w:numId w:val="4"/>
      </w:numPr>
    </w:pPr>
  </w:style>
  <w:style w:type="numbering" w:customStyle="1" w:styleId="WWNum5">
    <w:name w:val="WWNum5"/>
    <w:basedOn w:val="a2"/>
    <w:rsid w:val="0054797E"/>
    <w:pPr>
      <w:numPr>
        <w:numId w:val="5"/>
      </w:numPr>
    </w:pPr>
  </w:style>
  <w:style w:type="numbering" w:customStyle="1" w:styleId="WWNum6">
    <w:name w:val="WWNum6"/>
    <w:basedOn w:val="a2"/>
    <w:rsid w:val="0054797E"/>
    <w:pPr>
      <w:numPr>
        <w:numId w:val="6"/>
      </w:numPr>
    </w:pPr>
  </w:style>
  <w:style w:type="numbering" w:customStyle="1" w:styleId="WWNum7">
    <w:name w:val="WWNum7"/>
    <w:basedOn w:val="a2"/>
    <w:rsid w:val="0054797E"/>
    <w:pPr>
      <w:numPr>
        <w:numId w:val="7"/>
      </w:numPr>
    </w:pPr>
  </w:style>
  <w:style w:type="numbering" w:customStyle="1" w:styleId="WWNum8">
    <w:name w:val="WWNum8"/>
    <w:basedOn w:val="a2"/>
    <w:rsid w:val="0054797E"/>
    <w:pPr>
      <w:numPr>
        <w:numId w:val="8"/>
      </w:numPr>
    </w:pPr>
  </w:style>
  <w:style w:type="numbering" w:customStyle="1" w:styleId="WWNum9">
    <w:name w:val="WWNum9"/>
    <w:basedOn w:val="a2"/>
    <w:rsid w:val="0054797E"/>
    <w:pPr>
      <w:numPr>
        <w:numId w:val="9"/>
      </w:numPr>
    </w:pPr>
  </w:style>
  <w:style w:type="numbering" w:customStyle="1" w:styleId="WWNum10">
    <w:name w:val="WWNum10"/>
    <w:basedOn w:val="a2"/>
    <w:rsid w:val="0054797E"/>
    <w:pPr>
      <w:numPr>
        <w:numId w:val="26"/>
      </w:numPr>
    </w:pPr>
  </w:style>
  <w:style w:type="numbering" w:customStyle="1" w:styleId="WWNum11">
    <w:name w:val="WWNum11"/>
    <w:basedOn w:val="a2"/>
    <w:rsid w:val="0054797E"/>
    <w:pPr>
      <w:numPr>
        <w:numId w:val="11"/>
      </w:numPr>
    </w:pPr>
  </w:style>
  <w:style w:type="numbering" w:customStyle="1" w:styleId="WWNum12">
    <w:name w:val="WWNum12"/>
    <w:basedOn w:val="a2"/>
    <w:rsid w:val="0054797E"/>
    <w:pPr>
      <w:numPr>
        <w:numId w:val="12"/>
      </w:numPr>
    </w:pPr>
  </w:style>
  <w:style w:type="numbering" w:customStyle="1" w:styleId="WWNum13">
    <w:name w:val="WWNum13"/>
    <w:basedOn w:val="a2"/>
    <w:rsid w:val="0054797E"/>
    <w:pPr>
      <w:numPr>
        <w:numId w:val="13"/>
      </w:numPr>
    </w:pPr>
  </w:style>
  <w:style w:type="numbering" w:customStyle="1" w:styleId="WWNum14">
    <w:name w:val="WWNum14"/>
    <w:basedOn w:val="a2"/>
    <w:rsid w:val="0054797E"/>
    <w:pPr>
      <w:numPr>
        <w:numId w:val="14"/>
      </w:numPr>
    </w:pPr>
  </w:style>
  <w:style w:type="numbering" w:customStyle="1" w:styleId="WWNum15">
    <w:name w:val="WWNum15"/>
    <w:basedOn w:val="a2"/>
    <w:rsid w:val="0054797E"/>
    <w:pPr>
      <w:numPr>
        <w:numId w:val="15"/>
      </w:numPr>
    </w:pPr>
  </w:style>
  <w:style w:type="numbering" w:customStyle="1" w:styleId="WWNum16">
    <w:name w:val="WWNum16"/>
    <w:basedOn w:val="a2"/>
    <w:rsid w:val="0054797E"/>
    <w:pPr>
      <w:numPr>
        <w:numId w:val="16"/>
      </w:numPr>
    </w:pPr>
  </w:style>
  <w:style w:type="numbering" w:customStyle="1" w:styleId="WWNum17">
    <w:name w:val="WWNum17"/>
    <w:basedOn w:val="a2"/>
    <w:rsid w:val="0054797E"/>
    <w:pPr>
      <w:numPr>
        <w:numId w:val="17"/>
      </w:numPr>
    </w:pPr>
  </w:style>
  <w:style w:type="numbering" w:customStyle="1" w:styleId="WWNum18">
    <w:name w:val="WWNum18"/>
    <w:basedOn w:val="a2"/>
    <w:rsid w:val="0054797E"/>
    <w:pPr>
      <w:numPr>
        <w:numId w:val="18"/>
      </w:numPr>
    </w:pPr>
  </w:style>
  <w:style w:type="numbering" w:customStyle="1" w:styleId="WWNum19">
    <w:name w:val="WWNum19"/>
    <w:basedOn w:val="a2"/>
    <w:rsid w:val="0054797E"/>
    <w:pPr>
      <w:numPr>
        <w:numId w:val="19"/>
      </w:numPr>
    </w:pPr>
  </w:style>
  <w:style w:type="numbering" w:customStyle="1" w:styleId="WWNum20">
    <w:name w:val="WWNum20"/>
    <w:basedOn w:val="a2"/>
    <w:rsid w:val="0054797E"/>
    <w:pPr>
      <w:numPr>
        <w:numId w:val="20"/>
      </w:numPr>
    </w:pPr>
  </w:style>
  <w:style w:type="numbering" w:customStyle="1" w:styleId="WWNum21">
    <w:name w:val="WWNum21"/>
    <w:basedOn w:val="a2"/>
    <w:rsid w:val="0054797E"/>
    <w:pPr>
      <w:numPr>
        <w:numId w:val="21"/>
      </w:numPr>
    </w:pPr>
  </w:style>
  <w:style w:type="numbering" w:customStyle="1" w:styleId="WWNum22">
    <w:name w:val="WWNum22"/>
    <w:basedOn w:val="a2"/>
    <w:rsid w:val="0054797E"/>
    <w:pPr>
      <w:numPr>
        <w:numId w:val="22"/>
      </w:numPr>
    </w:pPr>
  </w:style>
  <w:style w:type="paragraph" w:styleId="ae">
    <w:name w:val="footer"/>
    <w:basedOn w:val="a"/>
    <w:link w:val="14"/>
    <w:uiPriority w:val="99"/>
    <w:unhideWhenUsed/>
    <w:rsid w:val="0054797E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54797E"/>
  </w:style>
  <w:style w:type="paragraph" w:styleId="af">
    <w:name w:val="header"/>
    <w:basedOn w:val="a"/>
    <w:link w:val="15"/>
    <w:uiPriority w:val="99"/>
    <w:semiHidden/>
    <w:unhideWhenUsed/>
    <w:rsid w:val="00A66CC3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"/>
    <w:uiPriority w:val="99"/>
    <w:semiHidden/>
    <w:rsid w:val="00A66CC3"/>
  </w:style>
  <w:style w:type="character" w:customStyle="1" w:styleId="111">
    <w:name w:val="Заголовок 1 Знак1"/>
    <w:basedOn w:val="a0"/>
    <w:uiPriority w:val="9"/>
    <w:rsid w:val="00863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863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863961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f0">
    <w:name w:val="List Paragraph"/>
    <w:basedOn w:val="a"/>
    <w:uiPriority w:val="34"/>
    <w:qFormat/>
    <w:rsid w:val="00677CE3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3C20FB"/>
    <w:rPr>
      <w:strike w:val="0"/>
      <w:dstrike w:val="0"/>
      <w:color w:val="004893"/>
      <w:sz w:val="24"/>
      <w:szCs w:val="24"/>
      <w:u w:val="none"/>
      <w:effect w:val="none"/>
      <w:shd w:val="clear" w:color="auto" w:fill="auto"/>
    </w:rPr>
  </w:style>
  <w:style w:type="character" w:styleId="af2">
    <w:name w:val="Strong"/>
    <w:basedOn w:val="a0"/>
    <w:uiPriority w:val="22"/>
    <w:qFormat/>
    <w:rsid w:val="003C20FB"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rsid w:val="00E86C83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86C83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86C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br.org/assets/documents/education/attestation/regulation-on-test-2018-1.app1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pbr.org/about/documents/education/attestation/issue-regulation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pbr.org/about/documents/education/appeal/statu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br.org/about/documents/education/improvement/statute/" TargetMode="Externa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test.ipbr.org/modx/index.php?id=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2A574-F525-48F5-A868-1FF2F1BE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3085</Words>
  <Characters>17587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</dc:creator>
  <cp:lastModifiedBy>makarova</cp:lastModifiedBy>
  <cp:revision>7</cp:revision>
  <cp:lastPrinted>2018-04-27T08:21:00Z</cp:lastPrinted>
  <dcterms:created xsi:type="dcterms:W3CDTF">2023-01-17T13:07:00Z</dcterms:created>
  <dcterms:modified xsi:type="dcterms:W3CDTF">2023-01-30T07:47:00Z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