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745168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______________Е.И. Копосова</w:t>
      </w: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745168" w:rsidRDefault="00AE4925" w:rsidP="00AE4925">
      <w:pPr>
        <w:jc w:val="center"/>
        <w:outlineLvl w:val="0"/>
        <w:rPr>
          <w:sz w:val="24"/>
          <w:szCs w:val="24"/>
        </w:rPr>
      </w:pPr>
      <w:r w:rsidRPr="00745168">
        <w:rPr>
          <w:sz w:val="24"/>
          <w:szCs w:val="24"/>
        </w:rPr>
        <w:t>(</w:t>
      </w:r>
      <w:r>
        <w:rPr>
          <w:sz w:val="24"/>
          <w:szCs w:val="24"/>
        </w:rPr>
        <w:t xml:space="preserve">в редакции, действующей с </w:t>
      </w:r>
      <w:r w:rsidR="004D2FA3" w:rsidRPr="004D2FA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4373FC" w:rsidRPr="004373FC">
        <w:rPr>
          <w:sz w:val="24"/>
          <w:szCs w:val="24"/>
        </w:rPr>
        <w:t>0</w:t>
      </w:r>
      <w:r w:rsidR="004D2FA3" w:rsidRPr="004D2FA3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4373FC" w:rsidRPr="004373FC">
        <w:rPr>
          <w:sz w:val="24"/>
          <w:szCs w:val="24"/>
        </w:rPr>
        <w:t>9</w:t>
      </w:r>
      <w:r>
        <w:rPr>
          <w:sz w:val="24"/>
          <w:szCs w:val="24"/>
        </w:rPr>
        <w:t xml:space="preserve"> г.)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экзамена с целью получения аттестат</w:t>
      </w:r>
      <w:r w:rsidR="00885B60">
        <w:rPr>
          <w:sz w:val="24"/>
          <w:szCs w:val="24"/>
        </w:rPr>
        <w:t>а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>нормативными документами ИПБ России: Положением об аттестации и Положением о тестировании.</w:t>
      </w:r>
    </w:p>
    <w:p w:rsidR="00FC6BC0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соответствующим видом аттестата</w:t>
      </w:r>
      <w:r w:rsidR="00575263">
        <w:rPr>
          <w:sz w:val="24"/>
          <w:szCs w:val="24"/>
        </w:rPr>
        <w:t xml:space="preserve"> (раздел 3</w:t>
      </w:r>
      <w:r w:rsidR="00E573DD">
        <w:rPr>
          <w:sz w:val="24"/>
          <w:szCs w:val="24"/>
        </w:rPr>
        <w:t xml:space="preserve"> </w:t>
      </w:r>
      <w:r w:rsidR="002B3FB5">
        <w:rPr>
          <w:sz w:val="24"/>
          <w:szCs w:val="24"/>
        </w:rPr>
        <w:t>П</w:t>
      </w:r>
      <w:r w:rsidR="00E573DD">
        <w:rPr>
          <w:sz w:val="24"/>
          <w:szCs w:val="24"/>
        </w:rPr>
        <w:t xml:space="preserve">еречня </w:t>
      </w:r>
      <w:r w:rsidR="00E573DD" w:rsidRPr="00E573DD">
        <w:rPr>
          <w:sz w:val="24"/>
          <w:szCs w:val="24"/>
        </w:rPr>
        <w:t>проверочных заданий для получения аттестатов ИПБ России</w:t>
      </w:r>
      <w:r w:rsidR="00575263">
        <w:rPr>
          <w:sz w:val="24"/>
          <w:szCs w:val="24"/>
        </w:rPr>
        <w:t>)</w:t>
      </w:r>
      <w:r w:rsidRPr="002A294F">
        <w:rPr>
          <w:sz w:val="24"/>
          <w:szCs w:val="24"/>
        </w:rPr>
        <w:t xml:space="preserve">.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 или двух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 xml:space="preserve">. Количество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аттестата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индивидуально для каждого претендента в соответствии с выбранным видом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неправильный ответ (или отсутствие ответа) проверочного задания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успешно сдавшим экзамен, если он получил оценку, не ниже проходного балла по каждому блоку проверочного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Претендент, не сдавший экзамен, имеет право пересдать соответствующие блоки проверочных заданий.</w:t>
      </w:r>
      <w:r w:rsidRPr="00C00F0C">
        <w:rPr>
          <w:sz w:val="24"/>
          <w:szCs w:val="24"/>
        </w:rPr>
        <w:t xml:space="preserve">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тестирование, в соответствии с условиями договора имеет право на две пересдачи соответствующих блоков заданий в течение трех месяцев с даты первого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суммарной продолжительности экзамена по каждому блоку проверочного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пересдачи программами экзаменов.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тестовая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следующим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коммерческой организации:</w:t>
      </w:r>
    </w:p>
    <w:p w:rsidR="002D3709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правовые основы предпринимательской деятельности </w:t>
      </w:r>
    </w:p>
    <w:p w:rsidR="00F5652E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</w:t>
      </w:r>
      <w:r w:rsidR="001F2E16" w:rsidRPr="002D3709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 xml:space="preserve">бухгалтерский учет в организациях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FC6BC0" w:rsidRPr="002B3FB5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 w:rsidR="002D3709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522351" w:rsidRDefault="0052235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157261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Default="0015726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7F0F36" w:rsidRPr="007F0F36">
        <w:rPr>
          <w:kern w:val="36"/>
          <w:sz w:val="20"/>
          <w:szCs w:val="20"/>
          <w:lang w:eastAsia="ru-RU"/>
        </w:rPr>
        <w:footnoteReference w:id="1"/>
      </w:r>
      <w:r w:rsidR="00F60E5B" w:rsidRPr="002B3FB5">
        <w:rPr>
          <w:sz w:val="24"/>
          <w:szCs w:val="24"/>
        </w:rPr>
        <w:t xml:space="preserve"> 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157261" w:rsidRDefault="0090583F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EC34D0" w:rsidRPr="002B3FB5">
        <w:rPr>
          <w:b/>
          <w:sz w:val="24"/>
          <w:szCs w:val="24"/>
        </w:rPr>
        <w:t xml:space="preserve">лок вопросов по разделам: </w:t>
      </w:r>
    </w:p>
    <w:p w:rsidR="00157261" w:rsidRDefault="00D16A7E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="00190A34" w:rsidRPr="002B3FB5">
        <w:rPr>
          <w:sz w:val="24"/>
          <w:szCs w:val="24"/>
        </w:rPr>
        <w:t xml:space="preserve">бухгалтерская (финансовая) отчетность организаций </w:t>
      </w:r>
      <w:r w:rsidR="008A2511">
        <w:rPr>
          <w:sz w:val="24"/>
          <w:szCs w:val="24"/>
        </w:rPr>
        <w:t>бюджетной сферы</w:t>
      </w:r>
      <w:r w:rsidR="00190A34" w:rsidRPr="002B3FB5">
        <w:rPr>
          <w:sz w:val="24"/>
          <w:szCs w:val="24"/>
        </w:rPr>
        <w:t xml:space="preserve"> и ее анализ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бюджетное законодательство и организация казначейского исполнения бюджета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 w:rsidR="00D16A7E">
        <w:rPr>
          <w:sz w:val="24"/>
          <w:szCs w:val="24"/>
        </w:rPr>
        <w:t xml:space="preserve">деятельности учреждений </w:t>
      </w:r>
      <w:r w:rsidR="00AD7AAE">
        <w:rPr>
          <w:sz w:val="24"/>
          <w:szCs w:val="24"/>
        </w:rPr>
        <w:t>бюджетной сферы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183A89" w:rsidRPr="002B3FB5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157261" w:rsidRPr="007F0F36">
        <w:rPr>
          <w:kern w:val="36"/>
          <w:sz w:val="20"/>
          <w:szCs w:val="20"/>
          <w:lang w:eastAsia="ru-RU"/>
        </w:rPr>
        <w:t>*</w:t>
      </w:r>
      <w:r w:rsidR="006B38C4" w:rsidRPr="002B3FB5">
        <w:rPr>
          <w:sz w:val="24"/>
          <w:szCs w:val="24"/>
        </w:rPr>
        <w:t>.</w:t>
      </w:r>
    </w:p>
    <w:p w:rsidR="00AC1A32" w:rsidRPr="002B3FB5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4790B" w:rsidRDefault="0024790B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t>б</w:t>
      </w:r>
      <w:r w:rsidRPr="00A00CAF">
        <w:rPr>
          <w:rFonts w:eastAsia="Times New Roman"/>
          <w:bCs/>
          <w:kern w:val="36"/>
          <w:sz w:val="24"/>
          <w:szCs w:val="24"/>
          <w:lang w:eastAsia="ru-RU"/>
        </w:rPr>
        <w:t>ухгалтерский учет</w:t>
      </w:r>
      <w:r>
        <w:rPr>
          <w:rFonts w:eastAsia="Times New Roman"/>
          <w:bCs/>
          <w:kern w:val="36"/>
          <w:sz w:val="24"/>
          <w:szCs w:val="24"/>
          <w:lang w:eastAsia="ru-RU"/>
        </w:rPr>
        <w:t>, бухгалтерская (финансовая) отчетность и ее анализ</w:t>
      </w:r>
    </w:p>
    <w:p w:rsidR="0024790B" w:rsidRDefault="0024790B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t>о</w:t>
      </w:r>
      <w:r w:rsidRPr="002A7CDC">
        <w:rPr>
          <w:rFonts w:eastAsia="Times New Roman"/>
          <w:bCs/>
          <w:kern w:val="36"/>
          <w:sz w:val="24"/>
          <w:szCs w:val="24"/>
          <w:lang w:eastAsia="ru-RU"/>
        </w:rPr>
        <w:t>собенности правового регулирования деятельности обособленных подразделений коммерческих организаций</w:t>
      </w:r>
    </w:p>
    <w:p w:rsidR="002D3709" w:rsidRDefault="00AC1A32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2D3709" w:rsidRDefault="00AC1A32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особенности системы внутреннего контроля в организациях, имеющих обособленные подразделения </w:t>
      </w:r>
    </w:p>
    <w:p w:rsidR="00AC1A32" w:rsidRPr="002B3FB5" w:rsidRDefault="00AC1A32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управленческий учет</w:t>
      </w:r>
      <w:r w:rsidR="006B38C4" w:rsidRPr="002B3FB5">
        <w:rPr>
          <w:sz w:val="24"/>
          <w:szCs w:val="24"/>
        </w:rPr>
        <w:t>.</w:t>
      </w:r>
    </w:p>
    <w:p w:rsidR="00F2719D" w:rsidRPr="002B3FB5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  <w:r w:rsidRPr="002B3FB5">
        <w:rPr>
          <w:b/>
          <w:sz w:val="24"/>
          <w:szCs w:val="24"/>
          <w:u w:val="single"/>
        </w:rPr>
        <w:t>, имеющей обособленные подразделения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Pr="002D3709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бухгалтерский учет, бухгалтерская (финансовая) отчетность и ее анализ</w:t>
      </w:r>
      <w:r w:rsidR="006B38C4" w:rsidRPr="002D3709">
        <w:rPr>
          <w:sz w:val="24"/>
          <w:szCs w:val="24"/>
        </w:rPr>
        <w:t xml:space="preserve"> </w:t>
      </w:r>
    </w:p>
    <w:p w:rsidR="002D3709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особенности правового регулирования деятельности обособленных подразделений организаций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F2719D" w:rsidRPr="002B3FB5" w:rsidRDefault="00D16A7E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особенности </w:t>
      </w:r>
      <w:r w:rsidR="00F2719D" w:rsidRPr="002B3FB5">
        <w:rPr>
          <w:sz w:val="24"/>
          <w:szCs w:val="24"/>
        </w:rPr>
        <w:t>налого</w:t>
      </w:r>
      <w:r w:rsidR="006B38C4" w:rsidRPr="002B3FB5">
        <w:rPr>
          <w:sz w:val="24"/>
          <w:szCs w:val="24"/>
        </w:rPr>
        <w:t>о</w:t>
      </w:r>
      <w:r w:rsidR="00F2719D" w:rsidRPr="002B3FB5">
        <w:rPr>
          <w:sz w:val="24"/>
          <w:szCs w:val="24"/>
        </w:rPr>
        <w:t>бложени</w:t>
      </w:r>
      <w:r>
        <w:rPr>
          <w:sz w:val="24"/>
          <w:szCs w:val="24"/>
        </w:rPr>
        <w:t xml:space="preserve">я организаций </w:t>
      </w:r>
      <w:r w:rsidR="008A2511">
        <w:rPr>
          <w:sz w:val="24"/>
          <w:szCs w:val="24"/>
        </w:rPr>
        <w:t>бюджетной сферы</w:t>
      </w:r>
      <w:r>
        <w:rPr>
          <w:sz w:val="24"/>
          <w:szCs w:val="24"/>
        </w:rPr>
        <w:t>, имеющих обособленные подразделения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налогового консультанта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налоговое планирование и налоговые риски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налоговые проверки и налоговые споры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ВЭД </w:t>
      </w:r>
    </w:p>
    <w:p w:rsidR="00157261" w:rsidRPr="00157261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практикум по налоговому консультированию</w:t>
      </w:r>
    </w:p>
    <w:p w:rsidR="0094614E" w:rsidRPr="0094614E" w:rsidRDefault="0094614E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94614E">
        <w:rPr>
          <w:sz w:val="24"/>
          <w:szCs w:val="24"/>
        </w:rPr>
        <w:t>равовые основы хозяйственной деятельности</w:t>
      </w:r>
    </w:p>
    <w:p w:rsidR="00183A89" w:rsidRPr="002B3FB5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157261" w:rsidRPr="007F0F36">
        <w:rPr>
          <w:kern w:val="36"/>
          <w:sz w:val="20"/>
          <w:szCs w:val="20"/>
          <w:lang w:eastAsia="ru-RU"/>
        </w:rPr>
        <w:t>*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lastRenderedPageBreak/>
        <w:t>Аттестат профессионального финансового директора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отчетность: анали</w:t>
      </w:r>
      <w:r w:rsidR="00157261">
        <w:rPr>
          <w:sz w:val="24"/>
          <w:szCs w:val="24"/>
        </w:rPr>
        <w:t>тические аспекты; планирование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бюджети</w:t>
      </w:r>
      <w:r w:rsidR="00157261">
        <w:rPr>
          <w:sz w:val="24"/>
          <w:szCs w:val="24"/>
        </w:rPr>
        <w:t>рование и прогнозирование</w:t>
      </w:r>
    </w:p>
    <w:p w:rsidR="00EC34D0" w:rsidRPr="002B3FB5" w:rsidRDefault="00157261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C34D0" w:rsidRPr="002B3FB5">
        <w:rPr>
          <w:sz w:val="24"/>
          <w:szCs w:val="24"/>
        </w:rPr>
        <w:t>правление инвестициями; управление затратами и эффективностью</w:t>
      </w:r>
    </w:p>
    <w:p w:rsidR="00157261" w:rsidRDefault="00EC34D0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>современные тренды развития профессии, профессиональные ценности и этика</w:t>
      </w:r>
      <w:r w:rsidR="00157261" w:rsidRPr="007F0F36">
        <w:rPr>
          <w:kern w:val="36"/>
          <w:sz w:val="20"/>
          <w:szCs w:val="20"/>
          <w:lang w:eastAsia="ru-RU"/>
        </w:rPr>
        <w:t>*</w:t>
      </w:r>
      <w:r w:rsidRPr="002B3FB5">
        <w:rPr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DataMining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казначейская функция,  привлечение финансирования. IPO; управление финансовыми рисками </w:t>
      </w:r>
    </w:p>
    <w:p w:rsidR="00183A89" w:rsidRPr="002B3FB5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финансами организации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694774" w:rsidRDefault="00366847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регулирования внутреннего контроля и внутреннего аудита в РФ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использование методов внешнего аудита и экономического анализа для целей внутреннего контроля и внутреннего аудита </w:t>
      </w:r>
    </w:p>
    <w:p w:rsidR="00183A89" w:rsidRPr="007F0F36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t>стандарты и профессиональная этика внутреннего контролера (внутреннего аудитора)</w:t>
      </w:r>
      <w:r w:rsidR="00694774" w:rsidRPr="00694774">
        <w:rPr>
          <w:kern w:val="36"/>
          <w:sz w:val="20"/>
          <w:szCs w:val="20"/>
          <w:lang w:eastAsia="ru-RU"/>
        </w:rPr>
        <w:t xml:space="preserve"> </w:t>
      </w:r>
      <w:r w:rsidR="00694774" w:rsidRPr="007F0F36">
        <w:rPr>
          <w:kern w:val="36"/>
          <w:sz w:val="20"/>
          <w:szCs w:val="20"/>
          <w:lang w:eastAsia="ru-RU"/>
        </w:rPr>
        <w:t>*</w:t>
      </w:r>
    </w:p>
    <w:p w:rsidR="004431AC" w:rsidRDefault="00366847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4431AC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 xml:space="preserve">организация и методика внутреннего контроля (внутреннего аудита) </w:t>
      </w:r>
    </w:p>
    <w:p w:rsidR="00183A89" w:rsidRPr="002B3FB5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2D3709" w:rsidRPr="002D3709" w:rsidRDefault="002D3709" w:rsidP="002D3709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контроля</w:t>
      </w:r>
    </w:p>
    <w:p w:rsidR="002D3709" w:rsidRDefault="002D3709" w:rsidP="002D3709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3C0FE4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993" w:right="991" w:bottom="720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 и ее анализ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BC5BA7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правовое регулирование предпринимательской деятельности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69693F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2505C6" w:rsidRPr="002505C6">
        <w:rPr>
          <w:kern w:val="36"/>
          <w:sz w:val="20"/>
          <w:szCs w:val="20"/>
          <w:lang w:eastAsia="ru-RU"/>
        </w:rPr>
        <w:t>*</w:t>
      </w:r>
      <w:r w:rsidR="007F0F36" w:rsidRPr="002505C6">
        <w:rPr>
          <w:kern w:val="36"/>
          <w:sz w:val="20"/>
          <w:szCs w:val="20"/>
          <w:lang w:eastAsia="ru-RU"/>
        </w:rPr>
        <w:t>*</w:t>
      </w:r>
      <w:r>
        <w:rPr>
          <w:sz w:val="24"/>
          <w:szCs w:val="24"/>
        </w:rPr>
        <w:t xml:space="preserve"> 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  <w:r w:rsidR="002505C6" w:rsidRPr="002505C6">
        <w:rPr>
          <w:kern w:val="36"/>
          <w:sz w:val="20"/>
          <w:szCs w:val="20"/>
          <w:lang w:eastAsia="ru-RU"/>
        </w:rPr>
        <w:t>*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 xml:space="preserve">теоретические и законодательные основы осуществления внутреннего контроля ведения бухгалтерского учета и составления бухгалтерской (финансовой) отчетности экономического субъекта 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 xml:space="preserve">администрирование деятельности в области внутреннего контроля ведения бухгалтерского учета и составления бухгалтерской (финансовой) отчетности </w:t>
      </w:r>
    </w:p>
    <w:p w:rsidR="00AC28B5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</w:t>
      </w:r>
      <w:bookmarkStart w:id="0" w:name="_GoBack"/>
      <w:r w:rsidRPr="002D3709">
        <w:rPr>
          <w:sz w:val="24"/>
          <w:szCs w:val="24"/>
        </w:rPr>
        <w:t>нн</w:t>
      </w:r>
      <w:bookmarkEnd w:id="0"/>
      <w:r w:rsidRPr="002D3709">
        <w:rPr>
          <w:sz w:val="24"/>
          <w:szCs w:val="24"/>
        </w:rPr>
        <w:t>ий контроль ведения бухгалтерского учета и составления бухгалтерской (финансовой) отчетности.</w:t>
      </w:r>
    </w:p>
    <w:p w:rsidR="003C0FE4" w:rsidRDefault="003C0FE4" w:rsidP="003C0FE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 эксперта в области налогового учета и налоговой отчетности</w:t>
      </w:r>
    </w:p>
    <w:p w:rsidR="003C0FE4" w:rsidRDefault="003C0FE4" w:rsidP="003C0FE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 и ее анализ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правовое регулирование предпринимательской деятельности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  <w:r w:rsidRPr="002505C6">
        <w:rPr>
          <w:kern w:val="36"/>
          <w:sz w:val="20"/>
          <w:szCs w:val="20"/>
          <w:lang w:eastAsia="ru-RU"/>
        </w:rPr>
        <w:t>*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>
        <w:rPr>
          <w:sz w:val="24"/>
          <w:szCs w:val="24"/>
        </w:rPr>
        <w:t xml:space="preserve"> </w:t>
      </w:r>
    </w:p>
    <w:p w:rsidR="003C0FE4" w:rsidRPr="004741FA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4E47EC" w:rsidRDefault="004E47EC" w:rsidP="004E47EC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 xml:space="preserve">Аттестат главного бухгалтера –  эксперта в области </w:t>
      </w:r>
      <w:r>
        <w:rPr>
          <w:b/>
          <w:sz w:val="24"/>
          <w:szCs w:val="24"/>
          <w:u w:val="single"/>
        </w:rPr>
        <w:t xml:space="preserve">финансового анализа и управления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4E47EC" w:rsidRDefault="004E47EC" w:rsidP="004E47EC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 и ее анализ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правовое регулирование предпринимательской деятельности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>
        <w:rPr>
          <w:sz w:val="24"/>
          <w:szCs w:val="24"/>
        </w:rPr>
        <w:t xml:space="preserve"> </w:t>
      </w:r>
    </w:p>
    <w:p w:rsidR="004E47EC" w:rsidRPr="002A397D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  <w:r w:rsidRPr="007F0F36">
        <w:rPr>
          <w:sz w:val="20"/>
          <w:szCs w:val="20"/>
        </w:rPr>
        <w:t>*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>ности в сфере финансового анализа, бюджетирования и управления денежными потоками коммерческой организации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</w:t>
      </w:r>
      <w:r w:rsidR="003C0FE4">
        <w:rPr>
          <w:sz w:val="24"/>
          <w:szCs w:val="24"/>
        </w:rPr>
        <w:t>.</w:t>
      </w:r>
    </w:p>
    <w:p w:rsidR="002505C6" w:rsidRDefault="002505C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7F0F36" w:rsidRDefault="00A03A8B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100330</wp:posOffset>
                </wp:positionV>
                <wp:extent cx="2171700" cy="9525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D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7pt;margin-top:7.9pt;width:171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">
                <o:lock v:ext="edit" shapetype="f"/>
              </v:shape>
            </w:pict>
          </mc:Fallback>
        </mc:AlternateContent>
      </w:r>
    </w:p>
    <w:p w:rsidR="007F0F36" w:rsidRPr="002505C6" w:rsidRDefault="007F0F36" w:rsidP="007F0F36">
      <w:pPr>
        <w:pStyle w:val="ac"/>
        <w:tabs>
          <w:tab w:val="left" w:pos="1134"/>
        </w:tabs>
        <w:ind w:left="0"/>
        <w:rPr>
          <w:rFonts w:eastAsia="Times New Roman"/>
          <w:bCs/>
          <w:kern w:val="36"/>
          <w:sz w:val="24"/>
          <w:szCs w:val="24"/>
          <w:lang w:eastAsia="ru-RU"/>
        </w:rPr>
      </w:pPr>
      <w:r w:rsidRPr="002505C6">
        <w:rPr>
          <w:kern w:val="36"/>
          <w:sz w:val="20"/>
          <w:szCs w:val="20"/>
          <w:lang w:eastAsia="ru-RU"/>
        </w:rPr>
        <w:t>**</w:t>
      </w:r>
      <w:r>
        <w:rPr>
          <w:kern w:val="36"/>
          <w:sz w:val="20"/>
          <w:szCs w:val="20"/>
          <w:lang w:eastAsia="ru-RU"/>
        </w:rPr>
        <w:t xml:space="preserve"> </w:t>
      </w:r>
      <w:r w:rsidRPr="001A4CF4">
        <w:rPr>
          <w:rFonts w:eastAsia="Times New Roman"/>
          <w:bCs/>
          <w:kern w:val="36"/>
          <w:sz w:val="24"/>
          <w:szCs w:val="24"/>
          <w:lang w:eastAsia="ru-RU"/>
        </w:rPr>
        <w:t>Члены ИПБ России, имеющие аттестат главного бухгалтера</w:t>
      </w: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 коммерческой организации</w:t>
      </w:r>
      <w:r w:rsidRPr="001A4CF4">
        <w:rPr>
          <w:rFonts w:eastAsia="Times New Roman"/>
          <w:bCs/>
          <w:kern w:val="36"/>
          <w:sz w:val="24"/>
          <w:szCs w:val="24"/>
          <w:lang w:eastAsia="ru-RU"/>
        </w:rPr>
        <w:t>, освобождаются от сдачи экзамена по разделу</w:t>
      </w:r>
      <w:r>
        <w:rPr>
          <w:rFonts w:eastAsia="Times New Roman"/>
          <w:bCs/>
          <w:kern w:val="36"/>
          <w:sz w:val="24"/>
          <w:szCs w:val="24"/>
          <w:lang w:eastAsia="ru-RU"/>
        </w:rPr>
        <w:t>.</w:t>
      </w:r>
    </w:p>
    <w:p w:rsidR="007F0F36" w:rsidRPr="004741FA" w:rsidRDefault="007F0F3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7F0F36" w:rsidRPr="004741FA" w:rsidSect="00BC5BA7">
          <w:footnotePr>
            <w:numFmt w:val="chicago"/>
          </w:footnotePr>
          <w:type w:val="continuous"/>
          <w:pgSz w:w="11906" w:h="16838"/>
          <w:pgMar w:top="993" w:right="991" w:bottom="1418" w:left="851" w:header="709" w:footer="397" w:gutter="0"/>
          <w:cols w:space="708"/>
          <w:docGrid w:linePitch="381"/>
        </w:sectPr>
      </w:pPr>
    </w:p>
    <w:p w:rsidR="00877719" w:rsidRPr="00C64A68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C64A68">
        <w:rPr>
          <w:b/>
          <w:sz w:val="24"/>
          <w:szCs w:val="24"/>
        </w:rPr>
        <w:lastRenderedPageBreak/>
        <w:t>Структура, состав и критерии оценки проверочных заданий</w:t>
      </w:r>
    </w:p>
    <w:p w:rsidR="00575263" w:rsidRPr="00C64A68" w:rsidRDefault="00575263" w:rsidP="00575263">
      <w:pPr>
        <w:pStyle w:val="ac"/>
        <w:tabs>
          <w:tab w:val="left" w:pos="426"/>
        </w:tabs>
        <w:ind w:left="1069" w:firstLine="0"/>
        <w:rPr>
          <w:b/>
          <w:sz w:val="24"/>
          <w:szCs w:val="24"/>
        </w:rPr>
      </w:pPr>
    </w:p>
    <w:p w:rsidR="00F56273" w:rsidRPr="00AB185D" w:rsidRDefault="00877719" w:rsidP="00F56273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</w:r>
    </w:p>
    <w:tbl>
      <w:tblPr>
        <w:tblStyle w:val="af3"/>
        <w:tblW w:w="15868" w:type="dxa"/>
        <w:tblLayout w:type="fixed"/>
        <w:tblLook w:val="04A0" w:firstRow="1" w:lastRow="0" w:firstColumn="1" w:lastColumn="0" w:noHBand="0" w:noVBand="1"/>
      </w:tblPr>
      <w:tblGrid>
        <w:gridCol w:w="1364"/>
        <w:gridCol w:w="1976"/>
        <w:gridCol w:w="1536"/>
        <w:gridCol w:w="1353"/>
        <w:gridCol w:w="1356"/>
        <w:gridCol w:w="1514"/>
        <w:gridCol w:w="1950"/>
        <w:gridCol w:w="2100"/>
        <w:gridCol w:w="1276"/>
        <w:gridCol w:w="1443"/>
      </w:tblGrid>
      <w:tr w:rsidR="002A397D" w:rsidRPr="00800889" w:rsidTr="001F7843">
        <w:trPr>
          <w:trHeight w:val="2438"/>
        </w:trPr>
        <w:tc>
          <w:tcPr>
            <w:tcW w:w="1364" w:type="dxa"/>
            <w:tcBorders>
              <w:tl2br w:val="single" w:sz="4" w:space="0" w:color="auto"/>
            </w:tcBorders>
            <w:vAlign w:val="center"/>
          </w:tcPr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Вид </w:t>
            </w: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аттестата</w:t>
            </w: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rPr>
                <w:b/>
                <w:sz w:val="20"/>
                <w:szCs w:val="20"/>
              </w:rPr>
            </w:pPr>
          </w:p>
          <w:p w:rsidR="002A397D" w:rsidRDefault="002A397D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Состав </w:t>
            </w:r>
          </w:p>
          <w:p w:rsidR="002A397D" w:rsidRPr="00800889" w:rsidRDefault="002A397D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экзамена </w:t>
            </w:r>
          </w:p>
        </w:tc>
        <w:tc>
          <w:tcPr>
            <w:tcW w:w="1976" w:type="dxa"/>
            <w:vAlign w:val="center"/>
          </w:tcPr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Бухгалтер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CAD">
              <w:rPr>
                <w:b/>
                <w:i/>
                <w:sz w:val="20"/>
                <w:szCs w:val="20"/>
              </w:rPr>
              <w:t>или</w:t>
            </w:r>
            <w:r w:rsidRPr="00800889">
              <w:rPr>
                <w:b/>
                <w:sz w:val="20"/>
                <w:szCs w:val="20"/>
              </w:rPr>
              <w:t xml:space="preserve">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A397D" w:rsidRPr="00800889" w:rsidRDefault="002A397D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коммерческой организации</w:t>
            </w:r>
          </w:p>
        </w:tc>
        <w:tc>
          <w:tcPr>
            <w:tcW w:w="1353" w:type="dxa"/>
            <w:vAlign w:val="center"/>
          </w:tcPr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– эксперт в области налогового учета и налоговой отчетности</w:t>
            </w:r>
          </w:p>
        </w:tc>
        <w:tc>
          <w:tcPr>
            <w:tcW w:w="1356" w:type="dxa"/>
            <w:vAlign w:val="center"/>
          </w:tcPr>
          <w:p w:rsidR="002A397D" w:rsidRPr="00800889" w:rsidRDefault="002A397D" w:rsidP="007A6ED9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– эксперт в области внутреннего контроля</w:t>
            </w:r>
          </w:p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2A397D" w:rsidRDefault="002A397D" w:rsidP="002A397D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397D" w:rsidRPr="00800889" w:rsidRDefault="002A397D" w:rsidP="001F7843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Главный бухгалтер – эксперт в области финансового анализа и управления  денежными потоками</w:t>
            </w:r>
          </w:p>
        </w:tc>
        <w:tc>
          <w:tcPr>
            <w:tcW w:w="1950" w:type="dxa"/>
            <w:vAlign w:val="center"/>
          </w:tcPr>
          <w:p w:rsidR="002A397D" w:rsidRPr="00800889" w:rsidRDefault="002A397D" w:rsidP="00482D5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Главный бухгалтер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2100" w:type="dxa"/>
            <w:vAlign w:val="center"/>
          </w:tcPr>
          <w:p w:rsidR="002A397D" w:rsidRPr="00800889" w:rsidRDefault="002A397D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Профессиональ</w:t>
            </w:r>
            <w:r w:rsidRPr="00800889">
              <w:rPr>
                <w:b/>
                <w:sz w:val="20"/>
                <w:szCs w:val="20"/>
              </w:rPr>
              <w:softHyphen/>
              <w:t>ный налоговый консультант</w:t>
            </w:r>
          </w:p>
        </w:tc>
        <w:tc>
          <w:tcPr>
            <w:tcW w:w="1276" w:type="dxa"/>
            <w:vAlign w:val="center"/>
          </w:tcPr>
          <w:p w:rsidR="002A397D" w:rsidRPr="00800889" w:rsidRDefault="002A397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Профессиональ</w:t>
            </w:r>
            <w:r w:rsidRPr="00800889">
              <w:rPr>
                <w:b/>
                <w:sz w:val="20"/>
                <w:szCs w:val="20"/>
              </w:rPr>
              <w:softHyphen/>
              <w:t>ный финансовый дирек</w:t>
            </w:r>
            <w:r w:rsidRPr="00800889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43" w:type="dxa"/>
          </w:tcPr>
          <w:p w:rsidR="002A397D" w:rsidRPr="00800889" w:rsidRDefault="002A397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397D" w:rsidRPr="00800889" w:rsidRDefault="002A397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</w:t>
            </w:r>
            <w:r w:rsidRPr="00800889">
              <w:rPr>
                <w:b/>
                <w:sz w:val="20"/>
                <w:szCs w:val="20"/>
              </w:rPr>
              <w:softHyphen/>
              <w:t>фессиональ</w:t>
            </w:r>
            <w:r w:rsidRPr="00800889">
              <w:rPr>
                <w:b/>
                <w:sz w:val="20"/>
                <w:szCs w:val="20"/>
              </w:rPr>
              <w:softHyphen/>
              <w:t>ный внутрен</w:t>
            </w:r>
            <w:r w:rsidRPr="00800889">
              <w:rPr>
                <w:b/>
                <w:sz w:val="20"/>
                <w:szCs w:val="20"/>
              </w:rPr>
              <w:softHyphen/>
              <w:t>ний контро</w:t>
            </w:r>
            <w:r w:rsidRPr="00800889">
              <w:rPr>
                <w:b/>
                <w:sz w:val="20"/>
                <w:szCs w:val="20"/>
              </w:rPr>
              <w:softHyphen/>
              <w:t>лер (внутренний ауди</w:t>
            </w:r>
            <w:r w:rsidRPr="00800889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2A397D" w:rsidRPr="00800889" w:rsidTr="001F7843">
        <w:trPr>
          <w:trHeight w:val="1543"/>
        </w:trPr>
        <w:tc>
          <w:tcPr>
            <w:tcW w:w="1364" w:type="dxa"/>
            <w:vAlign w:val="center"/>
          </w:tcPr>
          <w:p w:rsidR="002A397D" w:rsidRPr="00800889" w:rsidRDefault="002A397D" w:rsidP="006F2E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976" w:type="dxa"/>
          </w:tcPr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</w:t>
            </w:r>
            <w:r w:rsidRPr="0080088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5759" w:type="dxa"/>
            <w:gridSpan w:val="4"/>
          </w:tcPr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F72D7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00" w:type="dxa"/>
          </w:tcPr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719" w:type="dxa"/>
            <w:gridSpan w:val="2"/>
          </w:tcPr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2A397D" w:rsidRPr="00800889" w:rsidTr="002A397D">
        <w:trPr>
          <w:trHeight w:val="70"/>
        </w:trPr>
        <w:tc>
          <w:tcPr>
            <w:tcW w:w="1364" w:type="dxa"/>
            <w:vAlign w:val="center"/>
          </w:tcPr>
          <w:p w:rsidR="002A397D" w:rsidRPr="00800889" w:rsidRDefault="002A397D" w:rsidP="00C64A68">
            <w:pPr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976" w:type="dxa"/>
            <w:vAlign w:val="center"/>
          </w:tcPr>
          <w:p w:rsidR="002A397D" w:rsidRPr="00800889" w:rsidRDefault="002A397D" w:rsidP="00C64A68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088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759" w:type="dxa"/>
            <w:gridSpan w:val="4"/>
          </w:tcPr>
          <w:p w:rsidR="002A397D" w:rsidRPr="0080088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практическая часть – задача по формированию бухгалтерской (финансовой) и налоговой отчётности: </w:t>
            </w:r>
          </w:p>
          <w:p w:rsidR="002A397D" w:rsidRPr="00F72D7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баллов за задачу – 24;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F72D7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2A397D" w:rsidRPr="00482D5F" w:rsidRDefault="002A397D" w:rsidP="00AE44F9">
            <w:pPr>
              <w:spacing w:after="120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</w:tcPr>
          <w:p w:rsidR="00D87BE6" w:rsidRPr="00800889" w:rsidRDefault="00D87BE6" w:rsidP="00D87BE6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D87BE6" w:rsidRPr="00800889" w:rsidRDefault="00D87BE6" w:rsidP="00D87BE6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2A397D" w:rsidRPr="00800889" w:rsidRDefault="00D87BE6" w:rsidP="00D87BE6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00" w:type="dxa"/>
          </w:tcPr>
          <w:p w:rsidR="002A397D" w:rsidRPr="0080088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практическая часть – задача по формированию налоговой отчётности: </w:t>
            </w:r>
          </w:p>
          <w:p w:rsidR="002A397D" w:rsidRPr="0080088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баллов за задачу – 24;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C64A68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719" w:type="dxa"/>
            <w:gridSpan w:val="2"/>
          </w:tcPr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</w:tr>
    </w:tbl>
    <w:p w:rsidR="005332C3" w:rsidRDefault="005332C3" w:rsidP="00BE5983">
      <w:pPr>
        <w:tabs>
          <w:tab w:val="left" w:pos="426"/>
        </w:tabs>
        <w:rPr>
          <w:b/>
          <w:sz w:val="24"/>
          <w:szCs w:val="24"/>
        </w:rPr>
      </w:pPr>
    </w:p>
    <w:p w:rsidR="00D87BE6" w:rsidRDefault="00D87BE6" w:rsidP="00BE5983">
      <w:pPr>
        <w:tabs>
          <w:tab w:val="left" w:pos="426"/>
        </w:tabs>
        <w:rPr>
          <w:b/>
          <w:sz w:val="24"/>
          <w:szCs w:val="24"/>
        </w:rPr>
      </w:pPr>
    </w:p>
    <w:p w:rsidR="00D87BE6" w:rsidRPr="00D87BE6" w:rsidRDefault="00D87BE6" w:rsidP="00BE5983">
      <w:pPr>
        <w:tabs>
          <w:tab w:val="left" w:pos="426"/>
        </w:tabs>
        <w:rPr>
          <w:b/>
          <w:sz w:val="24"/>
          <w:szCs w:val="24"/>
        </w:rPr>
      </w:pPr>
    </w:p>
    <w:p w:rsidR="006410D7" w:rsidRDefault="006410D7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2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2127"/>
        <w:gridCol w:w="2126"/>
        <w:gridCol w:w="2126"/>
        <w:gridCol w:w="1134"/>
        <w:gridCol w:w="1418"/>
      </w:tblGrid>
      <w:tr w:rsidR="00954309" w:rsidRPr="003A7837" w:rsidTr="00B26010">
        <w:trPr>
          <w:trHeight w:val="2141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тестирования </w:t>
            </w: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954309" w:rsidRPr="003A7837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701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коммерческой организации</w:t>
            </w:r>
          </w:p>
        </w:tc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 xml:space="preserve">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организации</w:t>
            </w:r>
          </w:p>
        </w:tc>
        <w:tc>
          <w:tcPr>
            <w:tcW w:w="2127" w:type="dxa"/>
            <w:vAlign w:val="center"/>
          </w:tcPr>
          <w:p w:rsidR="0026454E" w:rsidRPr="007F0F36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бухгалтер – эксперт </w:t>
            </w:r>
          </w:p>
          <w:p w:rsidR="00954309" w:rsidRDefault="00954309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области налогового учёта </w:t>
            </w:r>
            <w:r w:rsidR="00796F22"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налоговой отчётности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финансового анализа и управления денежными потоками)</w:t>
            </w:r>
          </w:p>
        </w:tc>
        <w:tc>
          <w:tcPr>
            <w:tcW w:w="2126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2126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954309" w:rsidRPr="006410D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954309" w:rsidRPr="00084AA6" w:rsidTr="00B26010">
        <w:trPr>
          <w:trHeight w:val="29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коммерческой организации</w:t>
            </w:r>
          </w:p>
        </w:tc>
        <w:tc>
          <w:tcPr>
            <w:tcW w:w="1701" w:type="dxa"/>
            <w:vAlign w:val="center"/>
          </w:tcPr>
          <w:p w:rsidR="00954309" w:rsidRDefault="00954309" w:rsidP="00197CAD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3686" w:type="dxa"/>
            <w:gridSpan w:val="2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</w:t>
            </w:r>
            <w:r>
              <w:rPr>
                <w:sz w:val="20"/>
                <w:szCs w:val="20"/>
              </w:rPr>
              <w:t xml:space="preserve"> 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</w:t>
            </w:r>
            <w:r>
              <w:rPr>
                <w:sz w:val="20"/>
                <w:szCs w:val="20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815189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  <w:vMerge w:val="restart"/>
          </w:tcPr>
          <w:p w:rsidR="00966C76" w:rsidRPr="00F640A5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B21701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  <w:highlight w:val="yellow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u w:val="single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54309" w:rsidRPr="00F640A5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954309" w:rsidRPr="00AB72B1" w:rsidTr="00B26010">
        <w:trPr>
          <w:trHeight w:val="13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 xml:space="preserve">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  <w:p w:rsidR="00954309" w:rsidRPr="00E03A99" w:rsidRDefault="00954309" w:rsidP="00197CA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AB72B1" w:rsidRDefault="00954309" w:rsidP="00954309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954309" w:rsidRPr="00AB72B1" w:rsidRDefault="00954309" w:rsidP="00197CAD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686" w:type="dxa"/>
            <w:gridSpan w:val="2"/>
            <w:vMerge/>
          </w:tcPr>
          <w:p w:rsidR="00954309" w:rsidRDefault="00954309" w:rsidP="00AE44F9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954309" w:rsidRPr="00AB72B1" w:rsidRDefault="00954309" w:rsidP="00AE44F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</w:tr>
    </w:tbl>
    <w:p w:rsidR="00A12453" w:rsidRDefault="00A12453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B26010" w:rsidRDefault="00B26010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6C353B" w:rsidRDefault="006C353B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  <w:lang w:val="en-US"/>
        </w:rPr>
      </w:pPr>
    </w:p>
    <w:p w:rsidR="00954309" w:rsidRDefault="00954309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  <w:lang w:val="en-US"/>
        </w:rPr>
      </w:pPr>
    </w:p>
    <w:p w:rsidR="0031137E" w:rsidRDefault="0031137E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бухгалтера</w:t>
      </w:r>
      <w:r>
        <w:rPr>
          <w:rStyle w:val="af2"/>
          <w:b/>
          <w:sz w:val="24"/>
          <w:szCs w:val="24"/>
        </w:rPr>
        <w:footnoteReference w:id="3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3"/>
        <w:gridCol w:w="1984"/>
        <w:gridCol w:w="1418"/>
        <w:gridCol w:w="1417"/>
        <w:gridCol w:w="1418"/>
        <w:gridCol w:w="1842"/>
        <w:gridCol w:w="2268"/>
      </w:tblGrid>
      <w:tr w:rsidR="00FF5199" w:rsidRPr="003A7837" w:rsidTr="008652DB">
        <w:trPr>
          <w:trHeight w:val="1998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тестирования </w:t>
            </w: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B03EFD" w:rsidRDefault="00B03EF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683477" w:rsidRPr="003A783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418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организации</w:t>
            </w:r>
          </w:p>
        </w:tc>
        <w:tc>
          <w:tcPr>
            <w:tcW w:w="1843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984" w:type="dxa"/>
            <w:vAlign w:val="center"/>
          </w:tcPr>
          <w:p w:rsidR="00881966" w:rsidRPr="007F0F36" w:rsidRDefault="00B03EF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бухгалтер – эксперт </w:t>
            </w:r>
          </w:p>
          <w:p w:rsidR="00683477" w:rsidRDefault="00B03EFD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области налогового учёта </w:t>
            </w:r>
            <w:r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налоговой отчётности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финансового анализа и управления денежными потоками)</w:t>
            </w:r>
          </w:p>
        </w:tc>
        <w:tc>
          <w:tcPr>
            <w:tcW w:w="1418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701">
              <w:rPr>
                <w:b/>
                <w:sz w:val="20"/>
                <w:szCs w:val="20"/>
              </w:rPr>
              <w:t xml:space="preserve">Главный бухгалтер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1417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842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  <w:r w:rsidRPr="006410D7">
              <w:rPr>
                <w:b/>
                <w:sz w:val="20"/>
                <w:szCs w:val="20"/>
              </w:rPr>
              <w:t>, имеющей обособленные подразделения</w:t>
            </w:r>
          </w:p>
        </w:tc>
        <w:tc>
          <w:tcPr>
            <w:tcW w:w="2268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коммерческой организации, имеющей обособленные подразделения</w:t>
            </w:r>
          </w:p>
        </w:tc>
      </w:tr>
      <w:tr w:rsidR="00966C76" w:rsidRPr="00AB72B1" w:rsidTr="008652DB">
        <w:trPr>
          <w:trHeight w:val="533"/>
        </w:trPr>
        <w:tc>
          <w:tcPr>
            <w:tcW w:w="1843" w:type="dxa"/>
            <w:vAlign w:val="center"/>
          </w:tcPr>
          <w:p w:rsidR="00966C76" w:rsidRPr="00AB72B1" w:rsidRDefault="00966C76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организации</w:t>
            </w:r>
          </w:p>
        </w:tc>
        <w:tc>
          <w:tcPr>
            <w:tcW w:w="1418" w:type="dxa"/>
            <w:vAlign w:val="center"/>
          </w:tcPr>
          <w:p w:rsidR="00966C76" w:rsidRPr="00030E68" w:rsidRDefault="00966C76" w:rsidP="00253809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084AA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66C76" w:rsidRPr="00E03A99" w:rsidRDefault="00966C76" w:rsidP="00253809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C76" w:rsidRPr="00E03A99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66C76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966C76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966C76" w:rsidRPr="00E03A99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966C76" w:rsidRPr="00E03A99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66C76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966C76" w:rsidRDefault="00966C76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966C76" w:rsidRPr="00E03A99" w:rsidRDefault="00966C76" w:rsidP="00B21701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6C76" w:rsidRPr="00E03A99" w:rsidRDefault="00966C76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966C76" w:rsidRDefault="00966C76" w:rsidP="00253809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 xml:space="preserve">; </w:t>
            </w:r>
          </w:p>
          <w:p w:rsidR="00966C76" w:rsidRDefault="00966C76" w:rsidP="00253809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268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Pr="005F46F6" w:rsidRDefault="00966C76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Default="00966C76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253809" w:rsidRPr="00AB72B1" w:rsidTr="008652DB">
        <w:trPr>
          <w:trHeight w:val="394"/>
        </w:trPr>
        <w:tc>
          <w:tcPr>
            <w:tcW w:w="1843" w:type="dxa"/>
            <w:vAlign w:val="center"/>
          </w:tcPr>
          <w:p w:rsidR="00683477" w:rsidRPr="00AB72B1" w:rsidRDefault="00683477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1418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83477" w:rsidRDefault="00683477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83477" w:rsidRPr="00084AA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683477" w:rsidRPr="00AB72B1" w:rsidRDefault="00683477" w:rsidP="0025380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418" w:type="dxa"/>
            <w:vAlign w:val="center"/>
          </w:tcPr>
          <w:p w:rsidR="00683477" w:rsidRDefault="00683477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835" w:type="dxa"/>
            <w:gridSpan w:val="2"/>
          </w:tcPr>
          <w:p w:rsidR="00683477" w:rsidRPr="00D4322A" w:rsidRDefault="00683477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D4322A">
              <w:rPr>
                <w:sz w:val="20"/>
                <w:szCs w:val="20"/>
              </w:rPr>
              <w:t xml:space="preserve"> – 24 вопроса;</w:t>
            </w:r>
          </w:p>
          <w:p w:rsidR="00683477" w:rsidRPr="00D4322A" w:rsidRDefault="00683477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>проходной балл – 17;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время экзамена – 90 </w:t>
            </w:r>
            <w:r w:rsidRPr="00D4322A">
              <w:rPr>
                <w:sz w:val="20"/>
                <w:szCs w:val="20"/>
              </w:rPr>
              <w:t>минут</w:t>
            </w:r>
          </w:p>
        </w:tc>
        <w:tc>
          <w:tcPr>
            <w:tcW w:w="1842" w:type="dxa"/>
          </w:tcPr>
          <w:p w:rsidR="00683477" w:rsidRPr="00E03A99" w:rsidRDefault="00683477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683477" w:rsidRPr="00E03A99" w:rsidRDefault="00683477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>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268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вопроса;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Pr="005F46F6" w:rsidRDefault="00683477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коммерческой организации,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966C76" w:rsidRPr="00AB72B1" w:rsidTr="008652DB">
        <w:trPr>
          <w:trHeight w:val="5778"/>
        </w:trPr>
        <w:tc>
          <w:tcPr>
            <w:tcW w:w="1843" w:type="dxa"/>
            <w:vAlign w:val="center"/>
          </w:tcPr>
          <w:p w:rsidR="00966C76" w:rsidRDefault="00966C76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66C76" w:rsidRDefault="00966C76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 – эксперт:</w:t>
            </w:r>
          </w:p>
          <w:p w:rsidR="00966C76" w:rsidRDefault="00966C76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в области налогового учёта </w:t>
            </w:r>
            <w:r w:rsidRPr="00AE44F9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96F22">
              <w:rPr>
                <w:b/>
                <w:sz w:val="20"/>
                <w:szCs w:val="20"/>
              </w:rPr>
              <w:t xml:space="preserve">налоговой отчётности </w:t>
            </w:r>
          </w:p>
          <w:p w:rsidR="00966C76" w:rsidRPr="00AE44F9" w:rsidRDefault="00966C76" w:rsidP="00766931">
            <w:pPr>
              <w:pStyle w:val="ac"/>
              <w:ind w:left="34"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966C76" w:rsidRDefault="00966C76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 в области внутреннего контроля</w:t>
            </w:r>
          </w:p>
          <w:p w:rsidR="00966C76" w:rsidRPr="00AE44F9" w:rsidRDefault="00966C76" w:rsidP="0076693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966C76" w:rsidRPr="00796F22" w:rsidRDefault="00966C76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области финансового анализа и управления денежными потоками</w:t>
            </w:r>
          </w:p>
        </w:tc>
        <w:tc>
          <w:tcPr>
            <w:tcW w:w="1418" w:type="dxa"/>
            <w:vAlign w:val="center"/>
          </w:tcPr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D5F4B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966C76" w:rsidRDefault="00966C76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640A5" w:rsidRDefault="00966C76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4253" w:type="dxa"/>
            <w:gridSpan w:val="3"/>
          </w:tcPr>
          <w:p w:rsidR="00966C76" w:rsidRDefault="00966C76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640A5" w:rsidRDefault="00966C76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966C76" w:rsidRPr="00E03A99" w:rsidRDefault="00966C76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966C76" w:rsidRPr="00E03A99" w:rsidRDefault="00966C76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>;</w:t>
            </w:r>
          </w:p>
          <w:p w:rsidR="00966C76" w:rsidRDefault="00966C76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268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вопроса;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Pr="005F46F6" w:rsidRDefault="00966C76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Default="00966C76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31137E" w:rsidRPr="00A03A8B" w:rsidRDefault="0031137E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A03A8B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A03A8B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6C353B" w:rsidRPr="00482D5F" w:rsidRDefault="006C353B" w:rsidP="0031137E">
      <w:pPr>
        <w:tabs>
          <w:tab w:val="left" w:pos="426"/>
        </w:tabs>
        <w:rPr>
          <w:b/>
          <w:sz w:val="24"/>
          <w:szCs w:val="24"/>
        </w:rPr>
      </w:pPr>
    </w:p>
    <w:p w:rsidR="00C97348" w:rsidRDefault="00C97348" w:rsidP="00C97348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профессионального финансового директора, профессионального внутреннего контролера (внутреннего аудитора)</w:t>
      </w:r>
    </w:p>
    <w:p w:rsidR="00C97348" w:rsidRPr="00E27F2F" w:rsidRDefault="00C97348" w:rsidP="00E27F2F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tbl>
      <w:tblPr>
        <w:tblStyle w:val="af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410"/>
        <w:gridCol w:w="2552"/>
        <w:gridCol w:w="1842"/>
        <w:gridCol w:w="1843"/>
        <w:gridCol w:w="1701"/>
      </w:tblGrid>
      <w:tr w:rsidR="00B7061D" w:rsidRPr="003A7837" w:rsidTr="00F70C7D">
        <w:trPr>
          <w:trHeight w:val="2141"/>
          <w:tblHeader/>
        </w:trPr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тестирования </w:t>
            </w:r>
          </w:p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B7061D" w:rsidRPr="003A7837" w:rsidRDefault="00B7061D" w:rsidP="00253809">
            <w:pPr>
              <w:rPr>
                <w:b/>
                <w:sz w:val="20"/>
                <w:szCs w:val="20"/>
              </w:rPr>
            </w:pPr>
          </w:p>
          <w:p w:rsidR="00B7061D" w:rsidRDefault="00B7061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B7061D" w:rsidRDefault="00B7061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B7061D" w:rsidRPr="003A7837" w:rsidRDefault="00B7061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2835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организации</w:t>
            </w:r>
          </w:p>
        </w:tc>
        <w:tc>
          <w:tcPr>
            <w:tcW w:w="2410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552" w:type="dxa"/>
            <w:vAlign w:val="center"/>
          </w:tcPr>
          <w:p w:rsidR="00B7061D" w:rsidRDefault="00B7061D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7061D" w:rsidRDefault="00B7061D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 – эксперт</w:t>
            </w:r>
          </w:p>
          <w:p w:rsidR="00B7061D" w:rsidRDefault="00B7061D" w:rsidP="007B779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области налогового учёта </w:t>
            </w:r>
            <w:r w:rsidR="007B779F" w:rsidRPr="007B779F">
              <w:rPr>
                <w:b/>
                <w:sz w:val="20"/>
                <w:szCs w:val="20"/>
              </w:rPr>
              <w:t>и</w:t>
            </w:r>
            <w:r w:rsidR="007B779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налоговой отчётности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финансового анализа и управления денежными потоками)</w:t>
            </w:r>
          </w:p>
        </w:tc>
        <w:tc>
          <w:tcPr>
            <w:tcW w:w="1842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1843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701" w:type="dxa"/>
          </w:tcPr>
          <w:p w:rsidR="00B7061D" w:rsidRPr="006410D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7061D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966C76" w:rsidRPr="00AB72B1" w:rsidTr="0094614E">
        <w:trPr>
          <w:trHeight w:val="135"/>
        </w:trPr>
        <w:tc>
          <w:tcPr>
            <w:tcW w:w="2552" w:type="dxa"/>
            <w:vAlign w:val="center"/>
          </w:tcPr>
          <w:p w:rsidR="00966C76" w:rsidRPr="00AB72B1" w:rsidRDefault="00966C76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835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  <w:vAlign w:val="center"/>
          </w:tcPr>
          <w:p w:rsidR="00966C76" w:rsidRPr="00AB72B1" w:rsidRDefault="00966C76" w:rsidP="00253809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2552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386" w:type="dxa"/>
            <w:gridSpan w:val="3"/>
          </w:tcPr>
          <w:p w:rsidR="00966C76" w:rsidRDefault="00966C76" w:rsidP="00FD6AA3">
            <w:pPr>
              <w:pStyle w:val="af4"/>
              <w:spacing w:before="60" w:beforeAutospacing="0" w:after="60" w:afterAutospacing="0"/>
              <w:ind w:firstLine="31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FD6AA3">
            <w:pPr>
              <w:pStyle w:val="af4"/>
              <w:spacing w:before="60" w:beforeAutospacing="0" w:after="60" w:afterAutospacing="0"/>
              <w:ind w:firstLine="31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Default="00966C76" w:rsidP="00FD6AA3">
            <w:pPr>
              <w:pStyle w:val="af4"/>
              <w:spacing w:before="120" w:beforeAutospacing="0" w:after="120" w:afterAutospacing="0"/>
              <w:ind w:firstLine="318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B7061D" w:rsidRPr="00AB72B1" w:rsidTr="00F70C7D">
        <w:trPr>
          <w:trHeight w:val="135"/>
        </w:trPr>
        <w:tc>
          <w:tcPr>
            <w:tcW w:w="2552" w:type="dxa"/>
            <w:vAlign w:val="center"/>
          </w:tcPr>
          <w:p w:rsidR="00B7061D" w:rsidRPr="00AB72B1" w:rsidRDefault="00B7061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2835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574C0B" w:rsidRDefault="00B7061D" w:rsidP="00253809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2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197CAD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966C76" w:rsidRPr="00F640A5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>тестовая часть – 24 вопроса;</w:t>
            </w:r>
          </w:p>
          <w:p w:rsidR="00966C76" w:rsidRPr="00263586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796F22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B7061D" w:rsidRDefault="00B7061D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701" w:type="dxa"/>
          </w:tcPr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7061D" w:rsidRPr="0026358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Default="00B7061D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966C76" w:rsidRPr="00AB72B1" w:rsidTr="0094614E">
        <w:trPr>
          <w:trHeight w:val="135"/>
        </w:trPr>
        <w:tc>
          <w:tcPr>
            <w:tcW w:w="2552" w:type="dxa"/>
            <w:vAlign w:val="center"/>
          </w:tcPr>
          <w:p w:rsidR="00966C76" w:rsidRPr="00AB72B1" w:rsidRDefault="00966C76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2835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Default="00966C76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2" w:type="dxa"/>
          </w:tcPr>
          <w:p w:rsidR="00966C76" w:rsidRPr="005F46F6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6C76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66C76" w:rsidRPr="00F640A5" w:rsidRDefault="00966C76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197CAD" w:rsidRDefault="00966C76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3685" w:type="dxa"/>
            <w:gridSpan w:val="2"/>
          </w:tcPr>
          <w:p w:rsidR="00966C76" w:rsidRPr="00F640A5" w:rsidRDefault="00966C76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6C76" w:rsidRPr="00F640A5" w:rsidRDefault="00966C76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66C76" w:rsidRPr="00620749" w:rsidRDefault="00966C76" w:rsidP="00253809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C76" w:rsidRPr="00866353" w:rsidRDefault="00966C76" w:rsidP="00253809">
            <w:pPr>
              <w:ind w:firstLine="0"/>
              <w:jc w:val="center"/>
              <w:rPr>
                <w:lang w:eastAsia="ru-RU"/>
              </w:rPr>
            </w:pPr>
            <w:r w:rsidRPr="002016EE">
              <w:rPr>
                <w:color w:val="000000"/>
                <w:sz w:val="22"/>
              </w:rPr>
              <w:t>_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2A397D">
      <w:footnotePr>
        <w:numRestart w:val="eachSect"/>
      </w:footnotePr>
      <w:pgSz w:w="16838" w:h="11906" w:orient="landscape"/>
      <w:pgMar w:top="709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1C" w:rsidRDefault="0063741C" w:rsidP="00B16C00">
      <w:r>
        <w:separator/>
      </w:r>
    </w:p>
  </w:endnote>
  <w:endnote w:type="continuationSeparator" w:id="0">
    <w:p w:rsidR="0063741C" w:rsidRDefault="0063741C" w:rsidP="00B1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4E" w:rsidRDefault="0094614E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14E" w:rsidRDefault="0094614E" w:rsidP="00EB17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287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4614E" w:rsidRPr="003E13EB" w:rsidRDefault="0094614E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1C" w:rsidRDefault="0063741C" w:rsidP="00B16C00">
      <w:r>
        <w:separator/>
      </w:r>
    </w:p>
  </w:footnote>
  <w:footnote w:type="continuationSeparator" w:id="0">
    <w:p w:rsidR="0063741C" w:rsidRDefault="0063741C" w:rsidP="00B16C00">
      <w:r>
        <w:continuationSeparator/>
      </w:r>
    </w:p>
  </w:footnote>
  <w:footnote w:id="1">
    <w:p w:rsidR="0094614E" w:rsidRDefault="0094614E">
      <w:pPr>
        <w:pStyle w:val="af0"/>
      </w:pPr>
      <w:r w:rsidRPr="007F0F36">
        <w:rPr>
          <w:rStyle w:val="af2"/>
          <w:sz w:val="24"/>
          <w:szCs w:val="24"/>
        </w:rPr>
        <w:footnoteRef/>
      </w:r>
      <w:r>
        <w:t xml:space="preserve"> </w:t>
      </w:r>
      <w:r w:rsidRPr="001A4CF4">
        <w:rPr>
          <w:rFonts w:eastAsia="Times New Roman"/>
          <w:bCs/>
          <w:kern w:val="36"/>
          <w:sz w:val="24"/>
          <w:szCs w:val="24"/>
          <w:lang w:eastAsia="ru-RU"/>
        </w:rPr>
        <w:t>Члены ИПБ России освобождаются от сдачи экзамена по разделу</w:t>
      </w:r>
      <w:r>
        <w:rPr>
          <w:rFonts w:eastAsia="Times New Roman"/>
          <w:bCs/>
          <w:kern w:val="36"/>
          <w:sz w:val="24"/>
          <w:szCs w:val="24"/>
          <w:lang w:eastAsia="ru-RU"/>
        </w:rPr>
        <w:t>.</w:t>
      </w:r>
    </w:p>
  </w:footnote>
  <w:footnote w:id="2">
    <w:p w:rsidR="0094614E" w:rsidRPr="00080A5C" w:rsidRDefault="0094614E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 xml:space="preserve">Аттестат </w:t>
      </w:r>
      <w:r w:rsidRPr="004D2FA3">
        <w:rPr>
          <w:rFonts w:ascii="Ubuntu" w:hAnsi="Ubuntu" w:cs="Segoe UI"/>
        </w:rPr>
        <w:t>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94614E" w:rsidRDefault="0094614E">
      <w:pPr>
        <w:pStyle w:val="af0"/>
      </w:pPr>
    </w:p>
  </w:footnote>
  <w:footnote w:id="3">
    <w:p w:rsidR="0094614E" w:rsidRPr="00080A5C" w:rsidRDefault="0094614E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>Аттестат 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главного бухгалтера в соответствии с требованиями 6-го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94614E" w:rsidRPr="00080A5C" w:rsidRDefault="0094614E" w:rsidP="0031137E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 w15:restartNumberingAfterBreak="0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 w15:restartNumberingAfterBreak="0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8" w15:restartNumberingAfterBreak="0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2" w15:restartNumberingAfterBreak="0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1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3"/>
  </w:num>
  <w:num w:numId="10">
    <w:abstractNumId w:val="5"/>
  </w:num>
  <w:num w:numId="11">
    <w:abstractNumId w:val="27"/>
  </w:num>
  <w:num w:numId="12">
    <w:abstractNumId w:val="28"/>
  </w:num>
  <w:num w:numId="13">
    <w:abstractNumId w:val="8"/>
  </w:num>
  <w:num w:numId="14">
    <w:abstractNumId w:val="33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4"/>
  </w:num>
  <w:num w:numId="27">
    <w:abstractNumId w:val="9"/>
  </w:num>
  <w:num w:numId="28">
    <w:abstractNumId w:val="21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96"/>
    <w:rsid w:val="00020C4F"/>
    <w:rsid w:val="00030E68"/>
    <w:rsid w:val="00031AA2"/>
    <w:rsid w:val="00037734"/>
    <w:rsid w:val="000410D3"/>
    <w:rsid w:val="000523BA"/>
    <w:rsid w:val="000578E8"/>
    <w:rsid w:val="00060CD8"/>
    <w:rsid w:val="00065995"/>
    <w:rsid w:val="0007482F"/>
    <w:rsid w:val="000749CF"/>
    <w:rsid w:val="00080A5C"/>
    <w:rsid w:val="00083A88"/>
    <w:rsid w:val="00084AA6"/>
    <w:rsid w:val="00090A71"/>
    <w:rsid w:val="00092C11"/>
    <w:rsid w:val="000957F8"/>
    <w:rsid w:val="000A1800"/>
    <w:rsid w:val="000B4660"/>
    <w:rsid w:val="000B4F36"/>
    <w:rsid w:val="000B7A39"/>
    <w:rsid w:val="000C06C8"/>
    <w:rsid w:val="000C61DD"/>
    <w:rsid w:val="000C6700"/>
    <w:rsid w:val="000D20A1"/>
    <w:rsid w:val="000D3912"/>
    <w:rsid w:val="000D4721"/>
    <w:rsid w:val="000D4E5E"/>
    <w:rsid w:val="000D7604"/>
    <w:rsid w:val="000E19E2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3584"/>
    <w:rsid w:val="001054D1"/>
    <w:rsid w:val="00105F34"/>
    <w:rsid w:val="001136E6"/>
    <w:rsid w:val="00117BE6"/>
    <w:rsid w:val="0012461D"/>
    <w:rsid w:val="00124BE3"/>
    <w:rsid w:val="00127DF6"/>
    <w:rsid w:val="00127EDA"/>
    <w:rsid w:val="00145007"/>
    <w:rsid w:val="00145B1A"/>
    <w:rsid w:val="0015593E"/>
    <w:rsid w:val="0015668A"/>
    <w:rsid w:val="00157261"/>
    <w:rsid w:val="00160584"/>
    <w:rsid w:val="00162BB1"/>
    <w:rsid w:val="00167BAE"/>
    <w:rsid w:val="00171C15"/>
    <w:rsid w:val="00173671"/>
    <w:rsid w:val="00183A89"/>
    <w:rsid w:val="00186B96"/>
    <w:rsid w:val="00190A34"/>
    <w:rsid w:val="00190B07"/>
    <w:rsid w:val="00195988"/>
    <w:rsid w:val="00197492"/>
    <w:rsid w:val="00197BFA"/>
    <w:rsid w:val="00197CAD"/>
    <w:rsid w:val="001A0C22"/>
    <w:rsid w:val="001B0087"/>
    <w:rsid w:val="001B4576"/>
    <w:rsid w:val="001C1176"/>
    <w:rsid w:val="001C2A2E"/>
    <w:rsid w:val="001C3073"/>
    <w:rsid w:val="001C4153"/>
    <w:rsid w:val="001D1316"/>
    <w:rsid w:val="001D2AEF"/>
    <w:rsid w:val="001E4099"/>
    <w:rsid w:val="001F004B"/>
    <w:rsid w:val="001F2E16"/>
    <w:rsid w:val="001F71E4"/>
    <w:rsid w:val="001F7843"/>
    <w:rsid w:val="00202781"/>
    <w:rsid w:val="00202CBA"/>
    <w:rsid w:val="00203927"/>
    <w:rsid w:val="00206C84"/>
    <w:rsid w:val="00221180"/>
    <w:rsid w:val="00223CBE"/>
    <w:rsid w:val="002310D3"/>
    <w:rsid w:val="002342DB"/>
    <w:rsid w:val="0023532C"/>
    <w:rsid w:val="00243614"/>
    <w:rsid w:val="0024711A"/>
    <w:rsid w:val="0024790B"/>
    <w:rsid w:val="002505C6"/>
    <w:rsid w:val="00253809"/>
    <w:rsid w:val="00263586"/>
    <w:rsid w:val="0026454E"/>
    <w:rsid w:val="002655DC"/>
    <w:rsid w:val="00265BE3"/>
    <w:rsid w:val="00265E9F"/>
    <w:rsid w:val="0027239A"/>
    <w:rsid w:val="00276F8D"/>
    <w:rsid w:val="002819AB"/>
    <w:rsid w:val="00285EEB"/>
    <w:rsid w:val="00286230"/>
    <w:rsid w:val="002940EF"/>
    <w:rsid w:val="0029747D"/>
    <w:rsid w:val="002A0977"/>
    <w:rsid w:val="002A2017"/>
    <w:rsid w:val="002A294F"/>
    <w:rsid w:val="002A397D"/>
    <w:rsid w:val="002A4804"/>
    <w:rsid w:val="002A66EA"/>
    <w:rsid w:val="002A70C9"/>
    <w:rsid w:val="002A72C7"/>
    <w:rsid w:val="002B0D67"/>
    <w:rsid w:val="002B3FB5"/>
    <w:rsid w:val="002D3709"/>
    <w:rsid w:val="002E7941"/>
    <w:rsid w:val="002F27EC"/>
    <w:rsid w:val="002F6C51"/>
    <w:rsid w:val="0030390D"/>
    <w:rsid w:val="00304765"/>
    <w:rsid w:val="0031137E"/>
    <w:rsid w:val="003318CF"/>
    <w:rsid w:val="003324BD"/>
    <w:rsid w:val="003338D9"/>
    <w:rsid w:val="003479E3"/>
    <w:rsid w:val="00366847"/>
    <w:rsid w:val="0037442F"/>
    <w:rsid w:val="00380BFC"/>
    <w:rsid w:val="00385909"/>
    <w:rsid w:val="0039092D"/>
    <w:rsid w:val="00392C60"/>
    <w:rsid w:val="00395D37"/>
    <w:rsid w:val="003A0D33"/>
    <w:rsid w:val="003A14C5"/>
    <w:rsid w:val="003A5E94"/>
    <w:rsid w:val="003A7837"/>
    <w:rsid w:val="003B09C2"/>
    <w:rsid w:val="003B26C3"/>
    <w:rsid w:val="003C0FE4"/>
    <w:rsid w:val="003C12B0"/>
    <w:rsid w:val="003C7EF2"/>
    <w:rsid w:val="003D19BB"/>
    <w:rsid w:val="003D7679"/>
    <w:rsid w:val="003E13EB"/>
    <w:rsid w:val="003E27DA"/>
    <w:rsid w:val="003E306D"/>
    <w:rsid w:val="003E577D"/>
    <w:rsid w:val="004018DB"/>
    <w:rsid w:val="00402E00"/>
    <w:rsid w:val="00407002"/>
    <w:rsid w:val="00413E93"/>
    <w:rsid w:val="004146AF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73FC"/>
    <w:rsid w:val="00437DC1"/>
    <w:rsid w:val="00440734"/>
    <w:rsid w:val="00441787"/>
    <w:rsid w:val="004431AC"/>
    <w:rsid w:val="00450233"/>
    <w:rsid w:val="00456910"/>
    <w:rsid w:val="00457E95"/>
    <w:rsid w:val="0046217D"/>
    <w:rsid w:val="00462B4F"/>
    <w:rsid w:val="00471FE7"/>
    <w:rsid w:val="004741FA"/>
    <w:rsid w:val="0048211C"/>
    <w:rsid w:val="00482D5F"/>
    <w:rsid w:val="004850F5"/>
    <w:rsid w:val="00485E51"/>
    <w:rsid w:val="004865A9"/>
    <w:rsid w:val="00486628"/>
    <w:rsid w:val="004875EF"/>
    <w:rsid w:val="00493A90"/>
    <w:rsid w:val="004A0CFD"/>
    <w:rsid w:val="004A1587"/>
    <w:rsid w:val="004D20F5"/>
    <w:rsid w:val="004D2FA3"/>
    <w:rsid w:val="004E3B82"/>
    <w:rsid w:val="004E47EC"/>
    <w:rsid w:val="004F1480"/>
    <w:rsid w:val="004F4125"/>
    <w:rsid w:val="004F513C"/>
    <w:rsid w:val="004F7F3E"/>
    <w:rsid w:val="005107DD"/>
    <w:rsid w:val="00510C55"/>
    <w:rsid w:val="00522351"/>
    <w:rsid w:val="00531234"/>
    <w:rsid w:val="005332C3"/>
    <w:rsid w:val="00540C05"/>
    <w:rsid w:val="00542AA7"/>
    <w:rsid w:val="00550E1C"/>
    <w:rsid w:val="005554D8"/>
    <w:rsid w:val="00557552"/>
    <w:rsid w:val="0056248A"/>
    <w:rsid w:val="005674C5"/>
    <w:rsid w:val="00571E20"/>
    <w:rsid w:val="0057324B"/>
    <w:rsid w:val="00574C0B"/>
    <w:rsid w:val="00575263"/>
    <w:rsid w:val="005752F1"/>
    <w:rsid w:val="00575AB2"/>
    <w:rsid w:val="00577DB5"/>
    <w:rsid w:val="0058743F"/>
    <w:rsid w:val="0059558B"/>
    <w:rsid w:val="005A474C"/>
    <w:rsid w:val="005A6C44"/>
    <w:rsid w:val="005B3552"/>
    <w:rsid w:val="005C3E6C"/>
    <w:rsid w:val="005C4707"/>
    <w:rsid w:val="005D16C2"/>
    <w:rsid w:val="005D20EA"/>
    <w:rsid w:val="005D4DD5"/>
    <w:rsid w:val="005F46F6"/>
    <w:rsid w:val="005F505D"/>
    <w:rsid w:val="005F7DE4"/>
    <w:rsid w:val="00600651"/>
    <w:rsid w:val="00603024"/>
    <w:rsid w:val="006072BC"/>
    <w:rsid w:val="006106A1"/>
    <w:rsid w:val="00610B95"/>
    <w:rsid w:val="00611010"/>
    <w:rsid w:val="00613A58"/>
    <w:rsid w:val="00620749"/>
    <w:rsid w:val="00621989"/>
    <w:rsid w:val="0062501A"/>
    <w:rsid w:val="00625FEC"/>
    <w:rsid w:val="0063741C"/>
    <w:rsid w:val="006410D7"/>
    <w:rsid w:val="00641B78"/>
    <w:rsid w:val="006432C0"/>
    <w:rsid w:val="006540E6"/>
    <w:rsid w:val="00660FA6"/>
    <w:rsid w:val="00662C1C"/>
    <w:rsid w:val="0066345E"/>
    <w:rsid w:val="00671098"/>
    <w:rsid w:val="00674B3A"/>
    <w:rsid w:val="00675DB4"/>
    <w:rsid w:val="0067684D"/>
    <w:rsid w:val="00682D94"/>
    <w:rsid w:val="00683477"/>
    <w:rsid w:val="006839B1"/>
    <w:rsid w:val="006869E4"/>
    <w:rsid w:val="00686A9C"/>
    <w:rsid w:val="006874CF"/>
    <w:rsid w:val="006904CE"/>
    <w:rsid w:val="00694774"/>
    <w:rsid w:val="00696730"/>
    <w:rsid w:val="0069693F"/>
    <w:rsid w:val="00697140"/>
    <w:rsid w:val="006A11D5"/>
    <w:rsid w:val="006A18AB"/>
    <w:rsid w:val="006B2524"/>
    <w:rsid w:val="006B38C4"/>
    <w:rsid w:val="006B4830"/>
    <w:rsid w:val="006C0CA1"/>
    <w:rsid w:val="006C353B"/>
    <w:rsid w:val="006C3968"/>
    <w:rsid w:val="006C7C13"/>
    <w:rsid w:val="006D4D7F"/>
    <w:rsid w:val="006D735C"/>
    <w:rsid w:val="006E0B2E"/>
    <w:rsid w:val="006E5394"/>
    <w:rsid w:val="006F2E68"/>
    <w:rsid w:val="006F2EEC"/>
    <w:rsid w:val="00705D71"/>
    <w:rsid w:val="00711DB2"/>
    <w:rsid w:val="007152BF"/>
    <w:rsid w:val="0072167F"/>
    <w:rsid w:val="007249DC"/>
    <w:rsid w:val="00732575"/>
    <w:rsid w:val="00733764"/>
    <w:rsid w:val="0074007D"/>
    <w:rsid w:val="00740F89"/>
    <w:rsid w:val="00742744"/>
    <w:rsid w:val="007435C3"/>
    <w:rsid w:val="00745168"/>
    <w:rsid w:val="007454F0"/>
    <w:rsid w:val="007461C0"/>
    <w:rsid w:val="00746E3F"/>
    <w:rsid w:val="00747708"/>
    <w:rsid w:val="00760105"/>
    <w:rsid w:val="0076137F"/>
    <w:rsid w:val="007642E5"/>
    <w:rsid w:val="007662BD"/>
    <w:rsid w:val="0076643F"/>
    <w:rsid w:val="00766931"/>
    <w:rsid w:val="0077110F"/>
    <w:rsid w:val="00796F22"/>
    <w:rsid w:val="00797B3D"/>
    <w:rsid w:val="007A6ED9"/>
    <w:rsid w:val="007B0959"/>
    <w:rsid w:val="007B53B4"/>
    <w:rsid w:val="007B5D63"/>
    <w:rsid w:val="007B779F"/>
    <w:rsid w:val="007C530F"/>
    <w:rsid w:val="007C63D0"/>
    <w:rsid w:val="007D029D"/>
    <w:rsid w:val="007D09AA"/>
    <w:rsid w:val="007D2D18"/>
    <w:rsid w:val="007D50D0"/>
    <w:rsid w:val="007D7DCD"/>
    <w:rsid w:val="007E126B"/>
    <w:rsid w:val="007E3650"/>
    <w:rsid w:val="007F0BCA"/>
    <w:rsid w:val="007F0F36"/>
    <w:rsid w:val="007F3480"/>
    <w:rsid w:val="007F71B0"/>
    <w:rsid w:val="0080005C"/>
    <w:rsid w:val="00800889"/>
    <w:rsid w:val="00815189"/>
    <w:rsid w:val="008179D3"/>
    <w:rsid w:val="00820436"/>
    <w:rsid w:val="0082173B"/>
    <w:rsid w:val="00823DE4"/>
    <w:rsid w:val="00830ED8"/>
    <w:rsid w:val="008319E0"/>
    <w:rsid w:val="00837399"/>
    <w:rsid w:val="008402AD"/>
    <w:rsid w:val="00841AE0"/>
    <w:rsid w:val="008421C2"/>
    <w:rsid w:val="00844904"/>
    <w:rsid w:val="0084536D"/>
    <w:rsid w:val="00847C16"/>
    <w:rsid w:val="00850AD5"/>
    <w:rsid w:val="008558E3"/>
    <w:rsid w:val="0086236A"/>
    <w:rsid w:val="008652DB"/>
    <w:rsid w:val="00866353"/>
    <w:rsid w:val="008728C4"/>
    <w:rsid w:val="00872998"/>
    <w:rsid w:val="00872DDA"/>
    <w:rsid w:val="00875047"/>
    <w:rsid w:val="00877719"/>
    <w:rsid w:val="00881966"/>
    <w:rsid w:val="008830EA"/>
    <w:rsid w:val="00884141"/>
    <w:rsid w:val="00885B60"/>
    <w:rsid w:val="008A15D7"/>
    <w:rsid w:val="008A2511"/>
    <w:rsid w:val="008C294A"/>
    <w:rsid w:val="008D3498"/>
    <w:rsid w:val="008D3CAB"/>
    <w:rsid w:val="008E6068"/>
    <w:rsid w:val="008F0F93"/>
    <w:rsid w:val="008F32F0"/>
    <w:rsid w:val="008F39FA"/>
    <w:rsid w:val="0090519A"/>
    <w:rsid w:val="0090583F"/>
    <w:rsid w:val="00913D70"/>
    <w:rsid w:val="00914F0A"/>
    <w:rsid w:val="009446F3"/>
    <w:rsid w:val="00944D81"/>
    <w:rsid w:val="0094614E"/>
    <w:rsid w:val="00950C66"/>
    <w:rsid w:val="00952231"/>
    <w:rsid w:val="009525F4"/>
    <w:rsid w:val="00954309"/>
    <w:rsid w:val="009545A0"/>
    <w:rsid w:val="00964339"/>
    <w:rsid w:val="00966C76"/>
    <w:rsid w:val="009675FF"/>
    <w:rsid w:val="00967DB7"/>
    <w:rsid w:val="00972E42"/>
    <w:rsid w:val="009865F4"/>
    <w:rsid w:val="0099176E"/>
    <w:rsid w:val="009933D2"/>
    <w:rsid w:val="00995A3E"/>
    <w:rsid w:val="009960DE"/>
    <w:rsid w:val="009A54C3"/>
    <w:rsid w:val="009B0540"/>
    <w:rsid w:val="009B1296"/>
    <w:rsid w:val="009B39BB"/>
    <w:rsid w:val="009B62A3"/>
    <w:rsid w:val="009B72BA"/>
    <w:rsid w:val="009C11C5"/>
    <w:rsid w:val="009C4A6D"/>
    <w:rsid w:val="009D2C55"/>
    <w:rsid w:val="009D379C"/>
    <w:rsid w:val="009D7E6F"/>
    <w:rsid w:val="009E5135"/>
    <w:rsid w:val="00A03A8B"/>
    <w:rsid w:val="00A12453"/>
    <w:rsid w:val="00A15E2F"/>
    <w:rsid w:val="00A16620"/>
    <w:rsid w:val="00A16DD4"/>
    <w:rsid w:val="00A24EA6"/>
    <w:rsid w:val="00A25C1D"/>
    <w:rsid w:val="00A275FC"/>
    <w:rsid w:val="00A279C2"/>
    <w:rsid w:val="00A338B8"/>
    <w:rsid w:val="00A42E88"/>
    <w:rsid w:val="00A45D84"/>
    <w:rsid w:val="00A5372E"/>
    <w:rsid w:val="00A5431D"/>
    <w:rsid w:val="00A5781E"/>
    <w:rsid w:val="00A60B5C"/>
    <w:rsid w:val="00A616ED"/>
    <w:rsid w:val="00A62C5A"/>
    <w:rsid w:val="00A63EEE"/>
    <w:rsid w:val="00A704D4"/>
    <w:rsid w:val="00A71CF4"/>
    <w:rsid w:val="00A72435"/>
    <w:rsid w:val="00A733FE"/>
    <w:rsid w:val="00A77E69"/>
    <w:rsid w:val="00A804BB"/>
    <w:rsid w:val="00A91369"/>
    <w:rsid w:val="00AA269C"/>
    <w:rsid w:val="00AA4A66"/>
    <w:rsid w:val="00AB185D"/>
    <w:rsid w:val="00AB5F83"/>
    <w:rsid w:val="00AB72B1"/>
    <w:rsid w:val="00AC1A32"/>
    <w:rsid w:val="00AC28B5"/>
    <w:rsid w:val="00AD7AAE"/>
    <w:rsid w:val="00AE0B73"/>
    <w:rsid w:val="00AE44F9"/>
    <w:rsid w:val="00AE48C7"/>
    <w:rsid w:val="00AE4925"/>
    <w:rsid w:val="00AF1154"/>
    <w:rsid w:val="00AF1E54"/>
    <w:rsid w:val="00B00952"/>
    <w:rsid w:val="00B03EFD"/>
    <w:rsid w:val="00B0586A"/>
    <w:rsid w:val="00B1504D"/>
    <w:rsid w:val="00B16C00"/>
    <w:rsid w:val="00B21701"/>
    <w:rsid w:val="00B26010"/>
    <w:rsid w:val="00B30666"/>
    <w:rsid w:val="00B31F0F"/>
    <w:rsid w:val="00B324AF"/>
    <w:rsid w:val="00B35938"/>
    <w:rsid w:val="00B45FBB"/>
    <w:rsid w:val="00B462DA"/>
    <w:rsid w:val="00B517F4"/>
    <w:rsid w:val="00B55CC9"/>
    <w:rsid w:val="00B55F3B"/>
    <w:rsid w:val="00B56623"/>
    <w:rsid w:val="00B70371"/>
    <w:rsid w:val="00B7061D"/>
    <w:rsid w:val="00B721A0"/>
    <w:rsid w:val="00B75A87"/>
    <w:rsid w:val="00B80363"/>
    <w:rsid w:val="00B803A2"/>
    <w:rsid w:val="00B8156B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75E5"/>
    <w:rsid w:val="00BC0A3D"/>
    <w:rsid w:val="00BC4F30"/>
    <w:rsid w:val="00BC5BA7"/>
    <w:rsid w:val="00BE5983"/>
    <w:rsid w:val="00BE5CB6"/>
    <w:rsid w:val="00BF58A8"/>
    <w:rsid w:val="00C00F0C"/>
    <w:rsid w:val="00C0104F"/>
    <w:rsid w:val="00C05C2A"/>
    <w:rsid w:val="00C06949"/>
    <w:rsid w:val="00C10AD0"/>
    <w:rsid w:val="00C121AA"/>
    <w:rsid w:val="00C24A26"/>
    <w:rsid w:val="00C25E17"/>
    <w:rsid w:val="00C279F3"/>
    <w:rsid w:val="00C30EFC"/>
    <w:rsid w:val="00C336AA"/>
    <w:rsid w:val="00C4774F"/>
    <w:rsid w:val="00C51504"/>
    <w:rsid w:val="00C52EF3"/>
    <w:rsid w:val="00C64A68"/>
    <w:rsid w:val="00C751D6"/>
    <w:rsid w:val="00C85BF6"/>
    <w:rsid w:val="00C86578"/>
    <w:rsid w:val="00C9213C"/>
    <w:rsid w:val="00C95C08"/>
    <w:rsid w:val="00C97348"/>
    <w:rsid w:val="00C97C07"/>
    <w:rsid w:val="00CB49A2"/>
    <w:rsid w:val="00CC5A7A"/>
    <w:rsid w:val="00CC7016"/>
    <w:rsid w:val="00CC71D3"/>
    <w:rsid w:val="00CD2CC1"/>
    <w:rsid w:val="00CD3B95"/>
    <w:rsid w:val="00CD40BB"/>
    <w:rsid w:val="00CE2F98"/>
    <w:rsid w:val="00CE3309"/>
    <w:rsid w:val="00CF3D52"/>
    <w:rsid w:val="00CF4E72"/>
    <w:rsid w:val="00D000FF"/>
    <w:rsid w:val="00D0411E"/>
    <w:rsid w:val="00D0522E"/>
    <w:rsid w:val="00D06F89"/>
    <w:rsid w:val="00D1241D"/>
    <w:rsid w:val="00D15C3C"/>
    <w:rsid w:val="00D16A7E"/>
    <w:rsid w:val="00D4322A"/>
    <w:rsid w:val="00D51FB2"/>
    <w:rsid w:val="00D605F5"/>
    <w:rsid w:val="00D622B1"/>
    <w:rsid w:val="00D622F6"/>
    <w:rsid w:val="00D62A37"/>
    <w:rsid w:val="00D77E59"/>
    <w:rsid w:val="00D8166D"/>
    <w:rsid w:val="00D853A8"/>
    <w:rsid w:val="00D8589C"/>
    <w:rsid w:val="00D87BE6"/>
    <w:rsid w:val="00D92788"/>
    <w:rsid w:val="00DA2077"/>
    <w:rsid w:val="00DA263A"/>
    <w:rsid w:val="00DA295B"/>
    <w:rsid w:val="00DA29AD"/>
    <w:rsid w:val="00DA2D0E"/>
    <w:rsid w:val="00DA66FF"/>
    <w:rsid w:val="00DB6049"/>
    <w:rsid w:val="00E03A99"/>
    <w:rsid w:val="00E13FD6"/>
    <w:rsid w:val="00E20057"/>
    <w:rsid w:val="00E25DE3"/>
    <w:rsid w:val="00E2707C"/>
    <w:rsid w:val="00E27140"/>
    <w:rsid w:val="00E27841"/>
    <w:rsid w:val="00E27F2F"/>
    <w:rsid w:val="00E44D55"/>
    <w:rsid w:val="00E518E7"/>
    <w:rsid w:val="00E56440"/>
    <w:rsid w:val="00E573DD"/>
    <w:rsid w:val="00E57C71"/>
    <w:rsid w:val="00E647D7"/>
    <w:rsid w:val="00E649D8"/>
    <w:rsid w:val="00E67F36"/>
    <w:rsid w:val="00E76EB5"/>
    <w:rsid w:val="00E95E9C"/>
    <w:rsid w:val="00E966B0"/>
    <w:rsid w:val="00E97DCD"/>
    <w:rsid w:val="00EA4C4C"/>
    <w:rsid w:val="00EA712D"/>
    <w:rsid w:val="00EB0A01"/>
    <w:rsid w:val="00EB1742"/>
    <w:rsid w:val="00EC1D4F"/>
    <w:rsid w:val="00EC34D0"/>
    <w:rsid w:val="00EC7B60"/>
    <w:rsid w:val="00ED529D"/>
    <w:rsid w:val="00ED581D"/>
    <w:rsid w:val="00EE0943"/>
    <w:rsid w:val="00EE5718"/>
    <w:rsid w:val="00EF1FD2"/>
    <w:rsid w:val="00F023B4"/>
    <w:rsid w:val="00F03E03"/>
    <w:rsid w:val="00F041E8"/>
    <w:rsid w:val="00F12352"/>
    <w:rsid w:val="00F20285"/>
    <w:rsid w:val="00F2254C"/>
    <w:rsid w:val="00F26915"/>
    <w:rsid w:val="00F2719D"/>
    <w:rsid w:val="00F35EB4"/>
    <w:rsid w:val="00F42738"/>
    <w:rsid w:val="00F52300"/>
    <w:rsid w:val="00F52620"/>
    <w:rsid w:val="00F52729"/>
    <w:rsid w:val="00F56037"/>
    <w:rsid w:val="00F56273"/>
    <w:rsid w:val="00F5652E"/>
    <w:rsid w:val="00F60E5B"/>
    <w:rsid w:val="00F640A5"/>
    <w:rsid w:val="00F668F4"/>
    <w:rsid w:val="00F70C7D"/>
    <w:rsid w:val="00F72D79"/>
    <w:rsid w:val="00F768CF"/>
    <w:rsid w:val="00F7776B"/>
    <w:rsid w:val="00F82B8B"/>
    <w:rsid w:val="00F91442"/>
    <w:rsid w:val="00F92425"/>
    <w:rsid w:val="00FA17BB"/>
    <w:rsid w:val="00FA6CE3"/>
    <w:rsid w:val="00FB3757"/>
    <w:rsid w:val="00FB4066"/>
    <w:rsid w:val="00FB62F9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49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A210-5068-924E-BCA7-10F11F4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9C80-C4A3-994B-8D7C-DDBC126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Константин Венцлавович</cp:lastModifiedBy>
  <cp:revision>2</cp:revision>
  <cp:lastPrinted>2019-03-27T08:58:00Z</cp:lastPrinted>
  <dcterms:created xsi:type="dcterms:W3CDTF">2019-09-30T01:33:00Z</dcterms:created>
  <dcterms:modified xsi:type="dcterms:W3CDTF">2019-09-30T01:33:00Z</dcterms:modified>
</cp:coreProperties>
</file>