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84" w:rsidRPr="003A6029" w:rsidRDefault="00E55184" w:rsidP="00E55184">
      <w:pPr>
        <w:ind w:right="-1050"/>
        <w:jc w:val="center"/>
        <w:rPr>
          <w:b/>
          <w:sz w:val="28"/>
          <w:szCs w:val="28"/>
        </w:rPr>
      </w:pPr>
    </w:p>
    <w:p w:rsidR="00601C6D" w:rsidRPr="003A6029" w:rsidRDefault="00E55184" w:rsidP="00601C6D">
      <w:pPr>
        <w:jc w:val="right"/>
        <w:rPr>
          <w:sz w:val="28"/>
          <w:szCs w:val="28"/>
        </w:rPr>
      </w:pPr>
      <w:bookmarkStart w:id="0" w:name="OLE_LINK18"/>
      <w:bookmarkStart w:id="1" w:name="OLE_LINK19"/>
      <w:r w:rsidRPr="003A6029">
        <w:rPr>
          <w:b/>
          <w:sz w:val="28"/>
          <w:szCs w:val="28"/>
        </w:rPr>
        <w:t xml:space="preserve"> </w:t>
      </w:r>
      <w:r w:rsidR="00601C6D" w:rsidRPr="003A6029">
        <w:rPr>
          <w:sz w:val="28"/>
          <w:szCs w:val="28"/>
        </w:rPr>
        <w:t>Утверждено</w:t>
      </w:r>
    </w:p>
    <w:p w:rsidR="00601C6D" w:rsidRPr="003A6029" w:rsidRDefault="00DF34C6" w:rsidP="00DF34C6">
      <w:pPr>
        <w:tabs>
          <w:tab w:val="left" w:pos="5245"/>
          <w:tab w:val="left" w:pos="56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01C6D" w:rsidRPr="003A6029">
        <w:rPr>
          <w:sz w:val="28"/>
          <w:szCs w:val="28"/>
        </w:rPr>
        <w:t>решением Президентского совета</w:t>
      </w:r>
    </w:p>
    <w:p w:rsidR="00601C6D" w:rsidRPr="003A6029" w:rsidRDefault="00601C6D" w:rsidP="00601C6D">
      <w:pPr>
        <w:jc w:val="right"/>
        <w:rPr>
          <w:sz w:val="28"/>
          <w:szCs w:val="28"/>
        </w:rPr>
      </w:pPr>
      <w:r w:rsidRPr="003A6029">
        <w:rPr>
          <w:sz w:val="28"/>
          <w:szCs w:val="28"/>
        </w:rPr>
        <w:t xml:space="preserve">НП «Институт профессиональных </w:t>
      </w:r>
    </w:p>
    <w:p w:rsidR="00601C6D" w:rsidRPr="003A6029" w:rsidRDefault="00601C6D" w:rsidP="00601C6D">
      <w:pPr>
        <w:jc w:val="right"/>
        <w:rPr>
          <w:sz w:val="28"/>
          <w:szCs w:val="28"/>
        </w:rPr>
      </w:pPr>
      <w:r w:rsidRPr="003A6029">
        <w:rPr>
          <w:sz w:val="28"/>
          <w:szCs w:val="28"/>
        </w:rPr>
        <w:t>бухгалтеров и аудиторов России</w:t>
      </w:r>
    </w:p>
    <w:p w:rsidR="00601C6D" w:rsidRPr="003A6029" w:rsidRDefault="00601C6D" w:rsidP="00601C6D">
      <w:pPr>
        <w:jc w:val="right"/>
        <w:rPr>
          <w:sz w:val="28"/>
          <w:szCs w:val="28"/>
        </w:rPr>
      </w:pPr>
      <w:r w:rsidRPr="003A6029">
        <w:rPr>
          <w:sz w:val="28"/>
          <w:szCs w:val="28"/>
        </w:rPr>
        <w:t>(протокол от</w:t>
      </w:r>
      <w:r w:rsidR="00DF34C6">
        <w:rPr>
          <w:sz w:val="28"/>
          <w:szCs w:val="28"/>
        </w:rPr>
        <w:t xml:space="preserve"> «</w:t>
      </w:r>
      <w:bookmarkStart w:id="2" w:name="_GoBack"/>
      <w:bookmarkEnd w:id="2"/>
      <w:r w:rsidR="00207C49">
        <w:rPr>
          <w:sz w:val="28"/>
          <w:szCs w:val="28"/>
        </w:rPr>
        <w:t>27</w:t>
      </w:r>
      <w:r w:rsidR="00DF34C6">
        <w:rPr>
          <w:sz w:val="28"/>
          <w:szCs w:val="28"/>
        </w:rPr>
        <w:t>»</w:t>
      </w:r>
      <w:r w:rsidR="00207C49">
        <w:rPr>
          <w:sz w:val="28"/>
          <w:szCs w:val="28"/>
        </w:rPr>
        <w:t xml:space="preserve"> февраля </w:t>
      </w:r>
      <w:r w:rsidR="00DF34C6">
        <w:rPr>
          <w:sz w:val="28"/>
          <w:szCs w:val="28"/>
          <w:lang w:val="en-US"/>
        </w:rPr>
        <w:t xml:space="preserve">2020 </w:t>
      </w:r>
      <w:r w:rsidR="00DF34C6">
        <w:rPr>
          <w:sz w:val="28"/>
          <w:szCs w:val="28"/>
        </w:rPr>
        <w:t>г.</w:t>
      </w:r>
      <w:r w:rsidRPr="003A6029">
        <w:rPr>
          <w:sz w:val="28"/>
          <w:szCs w:val="28"/>
        </w:rPr>
        <w:t xml:space="preserve"> №</w:t>
      </w:r>
      <w:r w:rsidR="00DF34C6">
        <w:rPr>
          <w:sz w:val="28"/>
          <w:szCs w:val="28"/>
        </w:rPr>
        <w:t xml:space="preserve"> </w:t>
      </w:r>
      <w:r w:rsidR="00207C49">
        <w:rPr>
          <w:sz w:val="28"/>
          <w:szCs w:val="28"/>
        </w:rPr>
        <w:t>2/20</w:t>
      </w:r>
      <w:r w:rsidRPr="003A6029">
        <w:rPr>
          <w:sz w:val="28"/>
          <w:szCs w:val="28"/>
        </w:rPr>
        <w:t>)</w:t>
      </w:r>
    </w:p>
    <w:bookmarkEnd w:id="0"/>
    <w:bookmarkEnd w:id="1"/>
    <w:p w:rsidR="00601C6D" w:rsidRPr="003A6029" w:rsidRDefault="00601C6D" w:rsidP="00601C6D">
      <w:pPr>
        <w:jc w:val="right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b/>
          <w:sz w:val="28"/>
          <w:szCs w:val="28"/>
        </w:rPr>
      </w:pPr>
    </w:p>
    <w:p w:rsidR="00601C6D" w:rsidRPr="003A6029" w:rsidRDefault="00601C6D" w:rsidP="00601C6D">
      <w:pPr>
        <w:jc w:val="center"/>
        <w:rPr>
          <w:b/>
          <w:sz w:val="28"/>
          <w:szCs w:val="28"/>
        </w:rPr>
      </w:pPr>
    </w:p>
    <w:p w:rsidR="00601C6D" w:rsidRPr="003A6029" w:rsidRDefault="00601C6D" w:rsidP="00601C6D">
      <w:pPr>
        <w:jc w:val="center"/>
        <w:rPr>
          <w:b/>
          <w:sz w:val="28"/>
          <w:szCs w:val="28"/>
        </w:rPr>
      </w:pPr>
      <w:r w:rsidRPr="003A6029">
        <w:rPr>
          <w:b/>
          <w:sz w:val="28"/>
          <w:szCs w:val="28"/>
        </w:rPr>
        <w:t>Рекомендации</w:t>
      </w:r>
    </w:p>
    <w:p w:rsidR="00601C6D" w:rsidRPr="003A6029" w:rsidRDefault="00601C6D" w:rsidP="00601C6D">
      <w:pPr>
        <w:jc w:val="center"/>
        <w:rPr>
          <w:b/>
          <w:sz w:val="28"/>
          <w:szCs w:val="28"/>
        </w:rPr>
      </w:pPr>
      <w:r w:rsidRPr="003A6029">
        <w:rPr>
          <w:b/>
          <w:sz w:val="28"/>
          <w:szCs w:val="28"/>
        </w:rPr>
        <w:t>для субъектов малого предпринимательства по применению упрощенных способов ведения бухгалтерского учета</w:t>
      </w:r>
      <w:r w:rsidR="007731FA">
        <w:rPr>
          <w:b/>
          <w:sz w:val="28"/>
          <w:szCs w:val="28"/>
        </w:rPr>
        <w:t>, включая  упрощенную</w:t>
      </w:r>
      <w:r w:rsidRPr="003A6029">
        <w:rPr>
          <w:b/>
          <w:sz w:val="28"/>
          <w:szCs w:val="28"/>
        </w:rPr>
        <w:t xml:space="preserve"> бухгалтерск</w:t>
      </w:r>
      <w:r w:rsidR="007731FA">
        <w:rPr>
          <w:b/>
          <w:sz w:val="28"/>
          <w:szCs w:val="28"/>
        </w:rPr>
        <w:t>ую</w:t>
      </w:r>
      <w:r w:rsidRPr="003A6029">
        <w:rPr>
          <w:b/>
          <w:sz w:val="28"/>
          <w:szCs w:val="28"/>
        </w:rPr>
        <w:t xml:space="preserve"> (финансов</w:t>
      </w:r>
      <w:r w:rsidR="007731FA">
        <w:rPr>
          <w:b/>
          <w:sz w:val="28"/>
          <w:szCs w:val="28"/>
        </w:rPr>
        <w:t>ую</w:t>
      </w:r>
      <w:r w:rsidRPr="003A6029">
        <w:rPr>
          <w:b/>
          <w:sz w:val="28"/>
          <w:szCs w:val="28"/>
        </w:rPr>
        <w:t>) отчетност</w:t>
      </w:r>
      <w:r w:rsidR="007731FA">
        <w:rPr>
          <w:b/>
          <w:sz w:val="28"/>
          <w:szCs w:val="28"/>
        </w:rPr>
        <w:t>ь</w:t>
      </w: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601C6D" w:rsidRPr="003A6029" w:rsidRDefault="00601C6D" w:rsidP="00601C6D">
      <w:pPr>
        <w:jc w:val="center"/>
        <w:rPr>
          <w:sz w:val="28"/>
          <w:szCs w:val="28"/>
        </w:rPr>
      </w:pPr>
    </w:p>
    <w:p w:rsidR="00FC57AF" w:rsidRPr="0029640D" w:rsidRDefault="0029640D">
      <w:pPr>
        <w:pStyle w:val="afe"/>
        <w:rPr>
          <w:color w:val="auto"/>
        </w:rPr>
      </w:pPr>
      <w:r w:rsidRPr="0029640D">
        <w:rPr>
          <w:color w:val="auto"/>
        </w:rPr>
        <w:lastRenderedPageBreak/>
        <w:t>Содержание</w:t>
      </w:r>
    </w:p>
    <w:p w:rsidR="00CB29A4" w:rsidRPr="00CB29A4" w:rsidRDefault="00FC57AF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r w:rsidRPr="00CB29A4">
        <w:rPr>
          <w:sz w:val="28"/>
          <w:szCs w:val="28"/>
        </w:rPr>
        <w:fldChar w:fldCharType="begin"/>
      </w:r>
      <w:r w:rsidRPr="00CB29A4">
        <w:rPr>
          <w:sz w:val="28"/>
          <w:szCs w:val="28"/>
        </w:rPr>
        <w:instrText xml:space="preserve"> TOC \o "1-3" \h \z \u </w:instrText>
      </w:r>
      <w:r w:rsidRPr="00CB29A4">
        <w:rPr>
          <w:sz w:val="28"/>
          <w:szCs w:val="28"/>
        </w:rPr>
        <w:fldChar w:fldCharType="separate"/>
      </w:r>
      <w:hyperlink w:anchor="_Toc33797418" w:history="1">
        <w:r w:rsidR="00CB29A4" w:rsidRPr="00CB29A4">
          <w:rPr>
            <w:rStyle w:val="a3"/>
            <w:noProof/>
            <w:sz w:val="28"/>
            <w:szCs w:val="28"/>
            <w:lang w:val="en-US"/>
          </w:rPr>
          <w:t>I</w:t>
        </w:r>
        <w:r w:rsidR="00CB29A4" w:rsidRPr="00CB29A4">
          <w:rPr>
            <w:rStyle w:val="a3"/>
            <w:noProof/>
            <w:sz w:val="28"/>
            <w:szCs w:val="28"/>
          </w:rPr>
          <w:t>. Общие положения</w:t>
        </w:r>
        <w:r w:rsidR="00CB29A4" w:rsidRPr="00CB29A4">
          <w:rPr>
            <w:noProof/>
            <w:webHidden/>
            <w:sz w:val="28"/>
            <w:szCs w:val="28"/>
          </w:rPr>
          <w:tab/>
        </w:r>
        <w:r w:rsidR="00CB29A4" w:rsidRPr="00CB29A4">
          <w:rPr>
            <w:noProof/>
            <w:webHidden/>
            <w:sz w:val="28"/>
            <w:szCs w:val="28"/>
          </w:rPr>
          <w:fldChar w:fldCharType="begin"/>
        </w:r>
        <w:r w:rsidR="00CB29A4" w:rsidRPr="00CB29A4">
          <w:rPr>
            <w:noProof/>
            <w:webHidden/>
            <w:sz w:val="28"/>
            <w:szCs w:val="28"/>
          </w:rPr>
          <w:instrText xml:space="preserve"> PAGEREF _Toc33797418 \h </w:instrText>
        </w:r>
        <w:r w:rsidR="00CB29A4" w:rsidRPr="00CB29A4">
          <w:rPr>
            <w:noProof/>
            <w:webHidden/>
            <w:sz w:val="28"/>
            <w:szCs w:val="28"/>
          </w:rPr>
        </w:r>
        <w:r w:rsidR="00CB29A4" w:rsidRPr="00CB29A4">
          <w:rPr>
            <w:noProof/>
            <w:webHidden/>
            <w:sz w:val="28"/>
            <w:szCs w:val="28"/>
          </w:rPr>
          <w:fldChar w:fldCharType="separate"/>
        </w:r>
        <w:r w:rsidR="00CB29A4" w:rsidRPr="00CB29A4">
          <w:rPr>
            <w:noProof/>
            <w:webHidden/>
            <w:sz w:val="28"/>
            <w:szCs w:val="28"/>
          </w:rPr>
          <w:t>3</w:t>
        </w:r>
        <w:r w:rsidR="00CB29A4"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19" w:history="1">
        <w:r w:rsidRPr="00CB29A4">
          <w:rPr>
            <w:rStyle w:val="a3"/>
            <w:noProof/>
            <w:sz w:val="28"/>
            <w:szCs w:val="28"/>
          </w:rPr>
          <w:t>II. Общие требования к ведению бухгалтерского учета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_Toc33797419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4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23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0" w:history="1">
        <w:r w:rsidRPr="00CB29A4">
          <w:rPr>
            <w:rStyle w:val="a3"/>
            <w:noProof/>
            <w:sz w:val="28"/>
            <w:szCs w:val="28"/>
          </w:rPr>
          <w:t>2.1. Первичные учетные документы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_Toc33797420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4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23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1" w:history="1">
        <w:r w:rsidRPr="00CB29A4">
          <w:rPr>
            <w:rStyle w:val="a3"/>
            <w:noProof/>
            <w:sz w:val="28"/>
            <w:szCs w:val="28"/>
          </w:rPr>
          <w:t>2.2. Регистры бухгалтерского учета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_Toc33797421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6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2" w:history="1">
        <w:r w:rsidRPr="00CB29A4">
          <w:rPr>
            <w:rStyle w:val="a3"/>
            <w:noProof/>
            <w:sz w:val="28"/>
            <w:szCs w:val="28"/>
            <w:lang w:val="en-US"/>
          </w:rPr>
          <w:t>III</w:t>
        </w:r>
        <w:r w:rsidRPr="00CB29A4">
          <w:rPr>
            <w:rStyle w:val="a3"/>
            <w:noProof/>
            <w:sz w:val="28"/>
            <w:szCs w:val="28"/>
          </w:rPr>
          <w:t>. Упрощенные формы ведения бухгалтерского учета в СМП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_Toc33797422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7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23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3" w:history="1">
        <w:r w:rsidRPr="00CB29A4">
          <w:rPr>
            <w:rStyle w:val="a3"/>
            <w:noProof/>
            <w:sz w:val="28"/>
            <w:szCs w:val="28"/>
          </w:rPr>
          <w:t>3.1. Простая система ведения бухгалтерского учета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_Toc33797423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7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23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4" w:history="1">
        <w:r w:rsidRPr="00CB29A4">
          <w:rPr>
            <w:rStyle w:val="a3"/>
            <w:noProof/>
            <w:sz w:val="28"/>
            <w:szCs w:val="28"/>
          </w:rPr>
          <w:t>3.2. Упрощенная система ведения бухгалтерского учета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_Toc33797424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13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5" w:history="1">
        <w:r w:rsidRPr="00CB29A4">
          <w:rPr>
            <w:rStyle w:val="a3"/>
            <w:noProof/>
            <w:sz w:val="28"/>
            <w:szCs w:val="28"/>
            <w:lang w:val="en-US"/>
          </w:rPr>
          <w:t>IV. Упрощенная система бухгалтерской (финансовой) отчетности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_Toc33797425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23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6" w:history="1">
        <w:r w:rsidRPr="00CB29A4">
          <w:rPr>
            <w:rStyle w:val="a3"/>
            <w:noProof/>
            <w:sz w:val="28"/>
            <w:szCs w:val="28"/>
            <w:lang w:val="en-US"/>
          </w:rPr>
          <w:t>Приложение 1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_Toc33797426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25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7" w:history="1">
        <w:r w:rsidRPr="00CB29A4">
          <w:rPr>
            <w:rStyle w:val="a3"/>
            <w:noProof/>
            <w:sz w:val="28"/>
            <w:szCs w:val="28"/>
            <w:lang w:val="en-US"/>
          </w:rPr>
          <w:t>Приложение 2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_Toc33797427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26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8" w:history="1">
        <w:r w:rsidRPr="00CB29A4">
          <w:rPr>
            <w:rStyle w:val="a3"/>
            <w:noProof/>
            <w:sz w:val="28"/>
            <w:szCs w:val="28"/>
            <w:lang w:val="en-US"/>
          </w:rPr>
          <w:t>Приложение 3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_Toc33797428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32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29" w:history="1">
        <w:r w:rsidRPr="00CB29A4">
          <w:rPr>
            <w:rStyle w:val="a3"/>
            <w:noProof/>
            <w:sz w:val="28"/>
            <w:szCs w:val="28"/>
            <w:lang w:val="en-US"/>
          </w:rPr>
          <w:t>Приложение 4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_Toc33797429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33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30" w:history="1">
        <w:r w:rsidRPr="00CB29A4">
          <w:rPr>
            <w:rStyle w:val="a3"/>
            <w:noProof/>
            <w:sz w:val="28"/>
            <w:szCs w:val="28"/>
            <w:lang w:val="en-US"/>
          </w:rPr>
          <w:t>Приложение 5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_Toc33797430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34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31" w:history="1">
        <w:r w:rsidRPr="00CB29A4">
          <w:rPr>
            <w:rStyle w:val="a3"/>
            <w:noProof/>
            <w:sz w:val="28"/>
            <w:szCs w:val="28"/>
            <w:lang w:val="en-US"/>
          </w:rPr>
          <w:t>Приложение 6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_Toc33797431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35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32" w:history="1">
        <w:r w:rsidRPr="00CB29A4">
          <w:rPr>
            <w:rStyle w:val="a3"/>
            <w:noProof/>
            <w:sz w:val="28"/>
            <w:szCs w:val="28"/>
          </w:rPr>
          <w:t>Приложение 7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_Toc33797432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36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33" w:history="1">
        <w:r w:rsidRPr="00CB29A4">
          <w:rPr>
            <w:rStyle w:val="a3"/>
            <w:noProof/>
            <w:sz w:val="28"/>
            <w:szCs w:val="28"/>
          </w:rPr>
          <w:t>Приложение 8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_Toc33797433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37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CB29A4" w:rsidRPr="00CB29A4" w:rsidRDefault="00CB29A4" w:rsidP="00CB29A4">
      <w:pPr>
        <w:pStyle w:val="11"/>
        <w:tabs>
          <w:tab w:val="right" w:leader="dot" w:pos="9345"/>
        </w:tabs>
        <w:spacing w:before="120" w:after="120"/>
        <w:rPr>
          <w:rFonts w:ascii="Calibri" w:hAnsi="Calibri"/>
          <w:noProof/>
          <w:sz w:val="28"/>
          <w:szCs w:val="28"/>
        </w:rPr>
      </w:pPr>
      <w:hyperlink w:anchor="_Toc33797434" w:history="1">
        <w:r w:rsidRPr="00CB29A4">
          <w:rPr>
            <w:rStyle w:val="a3"/>
            <w:noProof/>
            <w:sz w:val="28"/>
            <w:szCs w:val="28"/>
          </w:rPr>
          <w:t>Приложение 9</w:t>
        </w:r>
        <w:r w:rsidRPr="00CB29A4">
          <w:rPr>
            <w:noProof/>
            <w:webHidden/>
            <w:sz w:val="28"/>
            <w:szCs w:val="28"/>
          </w:rPr>
          <w:tab/>
        </w:r>
        <w:r w:rsidRPr="00CB29A4">
          <w:rPr>
            <w:noProof/>
            <w:webHidden/>
            <w:sz w:val="28"/>
            <w:szCs w:val="28"/>
          </w:rPr>
          <w:fldChar w:fldCharType="begin"/>
        </w:r>
        <w:r w:rsidRPr="00CB29A4">
          <w:rPr>
            <w:noProof/>
            <w:webHidden/>
            <w:sz w:val="28"/>
            <w:szCs w:val="28"/>
          </w:rPr>
          <w:instrText xml:space="preserve"> PAGEREF _Toc33797434 \h </w:instrText>
        </w:r>
        <w:r w:rsidRPr="00CB29A4">
          <w:rPr>
            <w:noProof/>
            <w:webHidden/>
            <w:sz w:val="28"/>
            <w:szCs w:val="28"/>
          </w:rPr>
        </w:r>
        <w:r w:rsidRPr="00CB29A4">
          <w:rPr>
            <w:noProof/>
            <w:webHidden/>
            <w:sz w:val="28"/>
            <w:szCs w:val="28"/>
          </w:rPr>
          <w:fldChar w:fldCharType="separate"/>
        </w:r>
        <w:r w:rsidRPr="00CB29A4">
          <w:rPr>
            <w:noProof/>
            <w:webHidden/>
            <w:sz w:val="28"/>
            <w:szCs w:val="28"/>
          </w:rPr>
          <w:t>38</w:t>
        </w:r>
        <w:r w:rsidRPr="00CB29A4">
          <w:rPr>
            <w:noProof/>
            <w:webHidden/>
            <w:sz w:val="28"/>
            <w:szCs w:val="28"/>
          </w:rPr>
          <w:fldChar w:fldCharType="end"/>
        </w:r>
      </w:hyperlink>
    </w:p>
    <w:p w:rsidR="00FC57AF" w:rsidRDefault="00FC57AF">
      <w:r w:rsidRPr="00CB29A4">
        <w:rPr>
          <w:sz w:val="28"/>
          <w:szCs w:val="28"/>
        </w:rPr>
        <w:fldChar w:fldCharType="end"/>
      </w:r>
    </w:p>
    <w:p w:rsidR="00601C6D" w:rsidRDefault="00601C6D" w:rsidP="00601C6D">
      <w:pPr>
        <w:jc w:val="center"/>
        <w:rPr>
          <w:sz w:val="28"/>
          <w:szCs w:val="28"/>
          <w:lang w:val="en-US"/>
        </w:rPr>
      </w:pPr>
    </w:p>
    <w:p w:rsidR="00E55184" w:rsidRPr="0029640D" w:rsidRDefault="00FC57AF" w:rsidP="0029640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br w:type="page"/>
      </w:r>
      <w:bookmarkStart w:id="3" w:name="OLE_LINK20"/>
      <w:bookmarkStart w:id="4" w:name="OLE_LINK21"/>
      <w:bookmarkStart w:id="5" w:name="_Toc33797418"/>
      <w:r w:rsidR="00E55184" w:rsidRPr="0029640D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E55184" w:rsidRPr="0029640D">
        <w:rPr>
          <w:rFonts w:ascii="Times New Roman" w:hAnsi="Times New Roman" w:cs="Times New Roman"/>
          <w:sz w:val="28"/>
          <w:szCs w:val="28"/>
        </w:rPr>
        <w:t>. Общие положения</w:t>
      </w:r>
      <w:bookmarkEnd w:id="5"/>
    </w:p>
    <w:p w:rsidR="00E55184" w:rsidRPr="0029640D" w:rsidRDefault="00E55184" w:rsidP="00E55184">
      <w:pPr>
        <w:tabs>
          <w:tab w:val="left" w:pos="9639"/>
        </w:tabs>
        <w:jc w:val="both"/>
        <w:rPr>
          <w:sz w:val="24"/>
          <w:szCs w:val="24"/>
        </w:rPr>
      </w:pPr>
    </w:p>
    <w:p w:rsidR="00E55184" w:rsidRPr="003A6029" w:rsidRDefault="00E55184" w:rsidP="00E55184">
      <w:pPr>
        <w:tabs>
          <w:tab w:val="left" w:pos="9639"/>
          <w:tab w:val="left" w:pos="10206"/>
        </w:tabs>
        <w:ind w:firstLine="709"/>
        <w:jc w:val="both"/>
        <w:rPr>
          <w:i/>
        </w:rPr>
      </w:pPr>
      <w:r w:rsidRPr="003A6029">
        <w:rPr>
          <w:sz w:val="28"/>
        </w:rPr>
        <w:t>1. Настоящие Рекомендации  разработаны в соответствии с Федеральным законом «О развитии малого и среднего предпринимательства в Российской Федерации» от 24.07.2007 г. № 209-ФЗ  и предназначены для субъектов малого предпринимательства, являющихся юридическими лицами по законодательству Российской Федерации (за исключением кредитных организаций)</w:t>
      </w:r>
      <w:r w:rsidR="00EB1619">
        <w:rPr>
          <w:sz w:val="28"/>
        </w:rPr>
        <w:t xml:space="preserve">, которые вправе применять </w:t>
      </w:r>
      <w:r w:rsidR="00AF60F8" w:rsidRPr="00AF60F8">
        <w:rPr>
          <w:sz w:val="28"/>
        </w:rPr>
        <w:t>упрощенные способы бухгалтерского учета</w:t>
      </w:r>
      <w:r w:rsidR="00EB1619">
        <w:rPr>
          <w:sz w:val="28"/>
        </w:rPr>
        <w:t>, включая упрощенную бухгалтерскую (финансовую) отчетность</w:t>
      </w:r>
      <w:r w:rsidR="00B01D0F">
        <w:rPr>
          <w:sz w:val="28"/>
        </w:rPr>
        <w:t xml:space="preserve"> </w:t>
      </w:r>
      <w:r w:rsidR="00B01D0F" w:rsidRPr="003A6029">
        <w:rPr>
          <w:sz w:val="28"/>
        </w:rPr>
        <w:t xml:space="preserve">(далее </w:t>
      </w:r>
      <w:r w:rsidR="00B01D0F" w:rsidRPr="003A6029">
        <w:rPr>
          <w:i/>
        </w:rPr>
        <w:t xml:space="preserve"> - </w:t>
      </w:r>
      <w:r w:rsidR="00B01D0F" w:rsidRPr="003A6029">
        <w:rPr>
          <w:sz w:val="28"/>
          <w:szCs w:val="28"/>
        </w:rPr>
        <w:t>СМП</w:t>
      </w:r>
      <w:r w:rsidR="00B01D0F" w:rsidRPr="003A6029">
        <w:rPr>
          <w:sz w:val="28"/>
        </w:rPr>
        <w:t>)</w:t>
      </w:r>
      <w:r w:rsidR="004E38E2">
        <w:rPr>
          <w:rStyle w:val="af2"/>
          <w:sz w:val="28"/>
        </w:rPr>
        <w:footnoteReference w:id="1"/>
      </w:r>
      <w:r w:rsidRPr="003A6029">
        <w:rPr>
          <w:sz w:val="28"/>
        </w:rPr>
        <w:t xml:space="preserve">. </w:t>
      </w:r>
    </w:p>
    <w:p w:rsidR="002475CD" w:rsidRDefault="00E55184" w:rsidP="002475CD">
      <w:pPr>
        <w:tabs>
          <w:tab w:val="left" w:pos="709"/>
          <w:tab w:val="left" w:pos="9639"/>
        </w:tabs>
        <w:ind w:firstLine="567"/>
        <w:jc w:val="both"/>
        <w:rPr>
          <w:sz w:val="28"/>
          <w:szCs w:val="28"/>
        </w:rPr>
      </w:pPr>
      <w:r w:rsidRPr="003A6029">
        <w:rPr>
          <w:sz w:val="28"/>
        </w:rPr>
        <w:t xml:space="preserve">  2. С</w:t>
      </w:r>
      <w:r w:rsidR="00B01D0F">
        <w:rPr>
          <w:sz w:val="28"/>
        </w:rPr>
        <w:t>МП</w:t>
      </w:r>
      <w:r w:rsidRPr="003A6029">
        <w:rPr>
          <w:sz w:val="28"/>
        </w:rPr>
        <w:t xml:space="preserve"> </w:t>
      </w:r>
      <w:r w:rsidR="002D3C67">
        <w:rPr>
          <w:sz w:val="28"/>
        </w:rPr>
        <w:t xml:space="preserve">обязаны </w:t>
      </w:r>
      <w:r w:rsidRPr="003A6029">
        <w:rPr>
          <w:sz w:val="28"/>
        </w:rPr>
        <w:t>ве</w:t>
      </w:r>
      <w:r w:rsidR="002D3C67">
        <w:rPr>
          <w:sz w:val="28"/>
        </w:rPr>
        <w:t>с</w:t>
      </w:r>
      <w:r w:rsidRPr="003A6029">
        <w:rPr>
          <w:sz w:val="28"/>
        </w:rPr>
        <w:t>т</w:t>
      </w:r>
      <w:r w:rsidR="002D3C67">
        <w:rPr>
          <w:sz w:val="28"/>
        </w:rPr>
        <w:t>и</w:t>
      </w:r>
      <w:r w:rsidRPr="003A6029">
        <w:rPr>
          <w:sz w:val="28"/>
        </w:rPr>
        <w:t xml:space="preserve"> бухгалтерский учет в соответствии с Федеральным законом «О бухгалтерском учете» от 06.12.2011 г. № 402-ФЗ</w:t>
      </w:r>
      <w:r w:rsidR="00C54F8A" w:rsidRPr="003A6029">
        <w:rPr>
          <w:sz w:val="28"/>
        </w:rPr>
        <w:t xml:space="preserve"> (далее – ФЗ «О бухгалтерском учете»)</w:t>
      </w:r>
      <w:r w:rsidR="002475CD">
        <w:rPr>
          <w:sz w:val="28"/>
        </w:rPr>
        <w:t>,</w:t>
      </w:r>
      <w:r w:rsidR="002D3C67">
        <w:rPr>
          <w:sz w:val="28"/>
        </w:rPr>
        <w:t xml:space="preserve"> </w:t>
      </w:r>
      <w:r w:rsidRPr="003A6029">
        <w:rPr>
          <w:sz w:val="28"/>
        </w:rPr>
        <w:t xml:space="preserve"> федеральными</w:t>
      </w:r>
      <w:r w:rsidRPr="003A6029">
        <w:rPr>
          <w:sz w:val="28"/>
          <w:szCs w:val="28"/>
        </w:rPr>
        <w:t xml:space="preserve"> </w:t>
      </w:r>
      <w:r w:rsidR="002475CD">
        <w:rPr>
          <w:sz w:val="28"/>
          <w:szCs w:val="28"/>
        </w:rPr>
        <w:t>и отраслевыми</w:t>
      </w:r>
      <w:r w:rsidRPr="003A6029">
        <w:rPr>
          <w:sz w:val="28"/>
          <w:szCs w:val="28"/>
        </w:rPr>
        <w:t xml:space="preserve">  стандартами бухгалтерского учета</w:t>
      </w:r>
      <w:r w:rsidR="00C635C8">
        <w:rPr>
          <w:sz w:val="28"/>
          <w:szCs w:val="28"/>
        </w:rPr>
        <w:t xml:space="preserve">.    </w:t>
      </w:r>
    </w:p>
    <w:p w:rsidR="002D3C67" w:rsidRDefault="00E55184" w:rsidP="002475CD">
      <w:pPr>
        <w:tabs>
          <w:tab w:val="left" w:pos="709"/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 xml:space="preserve"> 3.</w:t>
      </w:r>
      <w:r w:rsidR="002D3C67" w:rsidRPr="002D3C67">
        <w:t xml:space="preserve"> </w:t>
      </w:r>
      <w:r w:rsidR="002D3C67" w:rsidRPr="002D3C67">
        <w:rPr>
          <w:sz w:val="28"/>
        </w:rPr>
        <w:t xml:space="preserve">Целью настоящих Рекомендаций является обеспечение  </w:t>
      </w:r>
      <w:r w:rsidR="002D3C67">
        <w:rPr>
          <w:sz w:val="28"/>
        </w:rPr>
        <w:t xml:space="preserve">правильного </w:t>
      </w:r>
      <w:r w:rsidR="002D3C67" w:rsidRPr="002D3C67">
        <w:rPr>
          <w:sz w:val="28"/>
        </w:rPr>
        <w:t xml:space="preserve">применения </w:t>
      </w:r>
      <w:r w:rsidR="002F0EBD">
        <w:rPr>
          <w:sz w:val="28"/>
        </w:rPr>
        <w:t xml:space="preserve">СМП </w:t>
      </w:r>
      <w:r w:rsidR="002D3C67">
        <w:rPr>
          <w:sz w:val="28"/>
        </w:rPr>
        <w:t xml:space="preserve">федеральных стандартов, в том числе установленных </w:t>
      </w:r>
      <w:r w:rsidR="002D3C67" w:rsidRPr="002D3C67">
        <w:rPr>
          <w:sz w:val="28"/>
        </w:rPr>
        <w:t>упрощенных способов ведения бухгалтерского учета</w:t>
      </w:r>
      <w:r w:rsidR="002F0EBD">
        <w:rPr>
          <w:sz w:val="28"/>
        </w:rPr>
        <w:t>, включая</w:t>
      </w:r>
      <w:r w:rsidR="002D3C67" w:rsidRPr="002D3C67">
        <w:rPr>
          <w:sz w:val="28"/>
        </w:rPr>
        <w:t xml:space="preserve"> упрощенн</w:t>
      </w:r>
      <w:r w:rsidR="002F0EBD">
        <w:rPr>
          <w:sz w:val="28"/>
        </w:rPr>
        <w:t>ую</w:t>
      </w:r>
      <w:r w:rsidR="002D3C67" w:rsidRPr="002D3C67">
        <w:rPr>
          <w:sz w:val="28"/>
        </w:rPr>
        <w:t xml:space="preserve"> бух</w:t>
      </w:r>
      <w:r w:rsidR="002F0EBD">
        <w:rPr>
          <w:sz w:val="28"/>
        </w:rPr>
        <w:t>галтерскую (финансовую</w:t>
      </w:r>
      <w:r w:rsidR="002D3C67" w:rsidRPr="002D3C67">
        <w:rPr>
          <w:sz w:val="28"/>
        </w:rPr>
        <w:t>) отчетност</w:t>
      </w:r>
      <w:r w:rsidR="002F0EBD">
        <w:rPr>
          <w:sz w:val="28"/>
        </w:rPr>
        <w:t>ь, а также уменьшение расходов на организацию бухгалтерского учета</w:t>
      </w:r>
      <w:r w:rsidR="002D3C67" w:rsidRPr="002D3C67">
        <w:rPr>
          <w:sz w:val="28"/>
        </w:rPr>
        <w:t>.</w:t>
      </w:r>
      <w:r w:rsidR="00FB0FF6">
        <w:rPr>
          <w:rStyle w:val="af2"/>
          <w:sz w:val="28"/>
        </w:rPr>
        <w:footnoteReference w:id="2"/>
      </w:r>
      <w:r w:rsidR="002D3C67" w:rsidRPr="002D3C67">
        <w:rPr>
          <w:sz w:val="28"/>
        </w:rPr>
        <w:t xml:space="preserve"> </w:t>
      </w:r>
      <w:r w:rsidRPr="003A6029">
        <w:rPr>
          <w:sz w:val="28"/>
        </w:rPr>
        <w:t xml:space="preserve"> </w:t>
      </w:r>
      <w:r w:rsidR="002D3C67">
        <w:rPr>
          <w:sz w:val="28"/>
        </w:rPr>
        <w:t xml:space="preserve">Настоящие Рекомендации </w:t>
      </w:r>
      <w:r w:rsidR="00C62B1B">
        <w:rPr>
          <w:sz w:val="28"/>
        </w:rPr>
        <w:t>применяются СМП на добровольной основе.</w:t>
      </w:r>
    </w:p>
    <w:p w:rsidR="000979ED" w:rsidRDefault="00C62B1B" w:rsidP="00595503">
      <w:pPr>
        <w:jc w:val="both"/>
        <w:rPr>
          <w:sz w:val="28"/>
          <w:szCs w:val="28"/>
        </w:rPr>
      </w:pPr>
      <w:r>
        <w:rPr>
          <w:sz w:val="28"/>
        </w:rPr>
        <w:t>4.</w:t>
      </w:r>
      <w:r w:rsidR="00A90EFA">
        <w:rPr>
          <w:sz w:val="28"/>
        </w:rPr>
        <w:t xml:space="preserve"> </w:t>
      </w:r>
      <w:r w:rsidR="00E55184" w:rsidRPr="00E139B0">
        <w:rPr>
          <w:sz w:val="28"/>
          <w:szCs w:val="28"/>
        </w:rPr>
        <w:t>В соответствии с Ф</w:t>
      </w:r>
      <w:r w:rsidR="00D2399D">
        <w:rPr>
          <w:sz w:val="28"/>
          <w:szCs w:val="28"/>
        </w:rPr>
        <w:t>З</w:t>
      </w:r>
      <w:r w:rsidR="00E55184" w:rsidRPr="00E139B0">
        <w:rPr>
          <w:sz w:val="28"/>
          <w:szCs w:val="28"/>
        </w:rPr>
        <w:t xml:space="preserve"> «О бухгалтерском учете» ведение бухгалтерского учета и хранение документов бухгалтерского учета</w:t>
      </w:r>
      <w:r w:rsidR="00BB5FD6" w:rsidRPr="00E139B0">
        <w:rPr>
          <w:sz w:val="28"/>
          <w:szCs w:val="28"/>
        </w:rPr>
        <w:t xml:space="preserve"> организуются руководителем СМП</w:t>
      </w:r>
      <w:r w:rsidR="00C54F8A" w:rsidRPr="00E139B0">
        <w:rPr>
          <w:sz w:val="28"/>
          <w:szCs w:val="28"/>
        </w:rPr>
        <w:t xml:space="preserve">. </w:t>
      </w:r>
      <w:r w:rsidR="00E55184" w:rsidRPr="00E139B0">
        <w:rPr>
          <w:sz w:val="28"/>
          <w:szCs w:val="28"/>
        </w:rPr>
        <w:t xml:space="preserve">  Руководитель СМП обязан возложить ведение бухгалтерского учета на главного бухгалтера</w:t>
      </w:r>
      <w:r w:rsidR="00BB5FD6" w:rsidRPr="00E139B0">
        <w:rPr>
          <w:sz w:val="28"/>
          <w:szCs w:val="28"/>
        </w:rPr>
        <w:t xml:space="preserve"> </w:t>
      </w:r>
      <w:r w:rsidR="00E55184" w:rsidRPr="00E139B0">
        <w:rPr>
          <w:sz w:val="28"/>
          <w:szCs w:val="28"/>
        </w:rPr>
        <w:t xml:space="preserve"> или иное должностное лицо  СМП</w:t>
      </w:r>
      <w:r w:rsidR="005B2DA4" w:rsidRPr="00E139B0">
        <w:rPr>
          <w:sz w:val="28"/>
          <w:szCs w:val="28"/>
        </w:rPr>
        <w:t xml:space="preserve"> (например, бухгалтера, экономиста, помощника директора по финансам</w:t>
      </w:r>
      <w:r w:rsidR="007731FA" w:rsidRPr="00E139B0">
        <w:rPr>
          <w:sz w:val="28"/>
          <w:szCs w:val="28"/>
        </w:rPr>
        <w:t xml:space="preserve"> и др.</w:t>
      </w:r>
      <w:r w:rsidR="005B2DA4" w:rsidRPr="00E139B0">
        <w:rPr>
          <w:sz w:val="28"/>
          <w:szCs w:val="28"/>
        </w:rPr>
        <w:t>)</w:t>
      </w:r>
      <w:r w:rsidR="00E55184" w:rsidRPr="00E139B0">
        <w:rPr>
          <w:sz w:val="28"/>
          <w:szCs w:val="28"/>
        </w:rPr>
        <w:t xml:space="preserve"> либо заключить договор об оказании услуг по ведению бухгалтерского учета, либо может  </w:t>
      </w:r>
      <w:r w:rsidR="00A40570" w:rsidRPr="00E139B0">
        <w:rPr>
          <w:sz w:val="28"/>
          <w:szCs w:val="28"/>
        </w:rPr>
        <w:t>вести</w:t>
      </w:r>
      <w:r w:rsidR="00E55184" w:rsidRPr="00E139B0">
        <w:rPr>
          <w:sz w:val="28"/>
          <w:szCs w:val="28"/>
        </w:rPr>
        <w:t xml:space="preserve"> </w:t>
      </w:r>
      <w:r w:rsidR="00A40570" w:rsidRPr="00E139B0">
        <w:rPr>
          <w:sz w:val="28"/>
          <w:szCs w:val="28"/>
        </w:rPr>
        <w:t>бухгалтерский</w:t>
      </w:r>
      <w:r w:rsidR="00E55184" w:rsidRPr="00E139B0">
        <w:rPr>
          <w:sz w:val="28"/>
          <w:szCs w:val="28"/>
        </w:rPr>
        <w:t xml:space="preserve"> учет </w:t>
      </w:r>
      <w:r w:rsidR="005B2DA4" w:rsidRPr="00E139B0">
        <w:rPr>
          <w:sz w:val="28"/>
          <w:szCs w:val="28"/>
        </w:rPr>
        <w:t>лично</w:t>
      </w:r>
      <w:r w:rsidR="006D15AA">
        <w:rPr>
          <w:sz w:val="28"/>
          <w:szCs w:val="28"/>
        </w:rPr>
        <w:t>.</w:t>
      </w:r>
      <w:r w:rsidR="00E009BC">
        <w:rPr>
          <w:sz w:val="28"/>
          <w:szCs w:val="28"/>
        </w:rPr>
        <w:t xml:space="preserve"> </w:t>
      </w:r>
      <w:r w:rsidR="00A37D4A">
        <w:rPr>
          <w:sz w:val="28"/>
          <w:szCs w:val="28"/>
        </w:rPr>
        <w:t>При этом допустим</w:t>
      </w:r>
      <w:r w:rsidR="000979ED">
        <w:rPr>
          <w:sz w:val="28"/>
          <w:szCs w:val="28"/>
        </w:rPr>
        <w:t xml:space="preserve">ы сочетания разных подходов к организации  ведения </w:t>
      </w:r>
      <w:r w:rsidR="00A37D4A">
        <w:rPr>
          <w:sz w:val="28"/>
          <w:szCs w:val="28"/>
        </w:rPr>
        <w:t xml:space="preserve"> бухгалтерского учета. Например, директор </w:t>
      </w:r>
      <w:r w:rsidR="000979ED">
        <w:rPr>
          <w:sz w:val="28"/>
          <w:szCs w:val="28"/>
        </w:rPr>
        <w:t xml:space="preserve">может </w:t>
      </w:r>
      <w:r w:rsidR="00A37D4A">
        <w:rPr>
          <w:sz w:val="28"/>
          <w:szCs w:val="28"/>
        </w:rPr>
        <w:t>приня</w:t>
      </w:r>
      <w:r w:rsidR="000979ED">
        <w:rPr>
          <w:sz w:val="28"/>
          <w:szCs w:val="28"/>
        </w:rPr>
        <w:t>ть</w:t>
      </w:r>
      <w:r w:rsidR="00A37D4A">
        <w:rPr>
          <w:sz w:val="28"/>
          <w:szCs w:val="28"/>
        </w:rPr>
        <w:t xml:space="preserve"> решение вести бухгалтерский учет лично, но </w:t>
      </w:r>
      <w:r w:rsidR="000979ED">
        <w:rPr>
          <w:sz w:val="28"/>
          <w:szCs w:val="28"/>
        </w:rPr>
        <w:t xml:space="preserve">для бухгалтерского учета расчетов с бюджетом по налогам и сборам вправе заключить соответствующий </w:t>
      </w:r>
      <w:r w:rsidR="00A37D4A">
        <w:rPr>
          <w:sz w:val="28"/>
          <w:szCs w:val="28"/>
        </w:rPr>
        <w:t>договор с индивидуальным предпринимателем</w:t>
      </w:r>
      <w:r w:rsidR="000979ED">
        <w:rPr>
          <w:sz w:val="28"/>
          <w:szCs w:val="28"/>
        </w:rPr>
        <w:t>.</w:t>
      </w:r>
      <w:r w:rsidR="00A37D4A">
        <w:rPr>
          <w:sz w:val="28"/>
          <w:szCs w:val="28"/>
        </w:rPr>
        <w:t xml:space="preserve"> </w:t>
      </w:r>
      <w:r w:rsidR="006D15AA">
        <w:rPr>
          <w:sz w:val="28"/>
          <w:szCs w:val="28"/>
        </w:rPr>
        <w:t xml:space="preserve"> В настоящих  Рекомендациях лицо, на которое возложено ведение бухгалтерского учета, и лицо</w:t>
      </w:r>
      <w:r w:rsidR="004D44F7">
        <w:rPr>
          <w:sz w:val="28"/>
          <w:szCs w:val="28"/>
        </w:rPr>
        <w:t>,</w:t>
      </w:r>
      <w:r w:rsidR="006D15AA">
        <w:rPr>
          <w:sz w:val="28"/>
          <w:szCs w:val="28"/>
        </w:rPr>
        <w:t xml:space="preserve"> с которым заключен договор об оказании услуг по ведению бухгалтерского учета, упоминаются как главный бухгалтер</w:t>
      </w:r>
      <w:r w:rsidR="006D15AA" w:rsidRPr="00E139B0">
        <w:rPr>
          <w:sz w:val="28"/>
          <w:szCs w:val="28"/>
        </w:rPr>
        <w:t>.</w:t>
      </w:r>
    </w:p>
    <w:p w:rsidR="00E55184" w:rsidRPr="00E139B0" w:rsidRDefault="00A37D4A" w:rsidP="00E55184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</w:t>
      </w:r>
      <w:r w:rsidR="00454BC7">
        <w:rPr>
          <w:sz w:val="28"/>
          <w:szCs w:val="28"/>
        </w:rPr>
        <w:t xml:space="preserve">руководителем СМП </w:t>
      </w:r>
      <w:r>
        <w:rPr>
          <w:sz w:val="28"/>
          <w:szCs w:val="28"/>
        </w:rPr>
        <w:t>решения в конкретной ситуации</w:t>
      </w:r>
      <w:r w:rsidR="005F2826">
        <w:rPr>
          <w:sz w:val="28"/>
          <w:szCs w:val="28"/>
        </w:rPr>
        <w:t xml:space="preserve"> целесообразно руководствоваться характеристиками</w:t>
      </w:r>
      <w:r w:rsidR="006D7FEC">
        <w:rPr>
          <w:sz w:val="28"/>
          <w:szCs w:val="28"/>
        </w:rPr>
        <w:t xml:space="preserve"> обобщенных трудовых функций</w:t>
      </w:r>
      <w:r w:rsidR="005F2826">
        <w:rPr>
          <w:sz w:val="28"/>
          <w:szCs w:val="28"/>
        </w:rPr>
        <w:t xml:space="preserve"> по ведению бухгалтерского учета и составлению бухгалтерской (финансовой) отчетности, содержащимися в </w:t>
      </w:r>
      <w:hyperlink r:id="rId7" w:history="1">
        <w:r w:rsidR="005F2826" w:rsidRPr="00406E14">
          <w:rPr>
            <w:rStyle w:val="a3"/>
            <w:sz w:val="28"/>
            <w:szCs w:val="28"/>
          </w:rPr>
          <w:t>Профессиональном стандарте «Бухгалтер»</w:t>
        </w:r>
      </w:hyperlink>
      <w:r w:rsidR="00406E14">
        <w:rPr>
          <w:sz w:val="28"/>
          <w:szCs w:val="28"/>
        </w:rPr>
        <w:t>.</w:t>
      </w:r>
      <w:r w:rsidR="005F2826">
        <w:rPr>
          <w:sz w:val="28"/>
          <w:szCs w:val="28"/>
        </w:rPr>
        <w:t xml:space="preserve"> </w:t>
      </w:r>
    </w:p>
    <w:p w:rsidR="00E139B0" w:rsidRPr="00E139B0" w:rsidRDefault="00E139B0" w:rsidP="00E139B0">
      <w:pPr>
        <w:pStyle w:val="af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5184" w:rsidRPr="00E139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СМП обязан утвердить Учетную политику - документ,</w:t>
      </w:r>
      <w:r w:rsidRPr="00E139B0">
        <w:rPr>
          <w:rFonts w:ascii="Times New Roman" w:hAnsi="Times New Roman" w:cs="Times New Roman"/>
          <w:sz w:val="28"/>
          <w:szCs w:val="28"/>
        </w:rPr>
        <w:t xml:space="preserve"> который раскрывает информацию о том, как организация ведет бухгалтерский учет и составляет бухгалтерскую (финансовую) отчетность.   </w:t>
      </w:r>
    </w:p>
    <w:p w:rsidR="00102D38" w:rsidRDefault="00102D38" w:rsidP="00E55184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102D38">
        <w:rPr>
          <w:sz w:val="28"/>
        </w:rPr>
        <w:lastRenderedPageBreak/>
        <w:t xml:space="preserve">Учетная политика формируется </w:t>
      </w:r>
      <w:r w:rsidR="00001D72">
        <w:rPr>
          <w:sz w:val="28"/>
        </w:rPr>
        <w:t xml:space="preserve"> главным бухгалтером</w:t>
      </w:r>
      <w:r w:rsidRPr="00102D38">
        <w:rPr>
          <w:sz w:val="28"/>
        </w:rPr>
        <w:t xml:space="preserve"> и  утверждается руководителем СМП. </w:t>
      </w:r>
    </w:p>
    <w:p w:rsidR="006F05C1" w:rsidRPr="006F05C1" w:rsidRDefault="006F05C1" w:rsidP="00FD3168">
      <w:pPr>
        <w:pStyle w:val="af3"/>
        <w:spacing w:after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6F05C1">
        <w:rPr>
          <w:rFonts w:ascii="Times New Roman" w:hAnsi="Times New Roman" w:cs="Times New Roman"/>
          <w:sz w:val="28"/>
          <w:szCs w:val="28"/>
        </w:rPr>
        <w:t xml:space="preserve">Процесс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 </w:t>
      </w:r>
      <w:r w:rsidRPr="006F05C1">
        <w:rPr>
          <w:rFonts w:ascii="Times New Roman" w:hAnsi="Times New Roman" w:cs="Times New Roman"/>
          <w:sz w:val="28"/>
          <w:szCs w:val="28"/>
        </w:rPr>
        <w:t xml:space="preserve"> в бухгалтерском учете сводится</w:t>
      </w:r>
      <w:r w:rsidR="00FD3168">
        <w:rPr>
          <w:rFonts w:ascii="Times New Roman" w:hAnsi="Times New Roman" w:cs="Times New Roman"/>
          <w:sz w:val="28"/>
          <w:szCs w:val="28"/>
        </w:rPr>
        <w:t>,</w:t>
      </w:r>
      <w:r w:rsidRPr="006F0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="00FD31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C1">
        <w:rPr>
          <w:rFonts w:ascii="Times New Roman" w:hAnsi="Times New Roman" w:cs="Times New Roman"/>
          <w:sz w:val="28"/>
          <w:szCs w:val="28"/>
        </w:rPr>
        <w:t xml:space="preserve">к следующему: </w:t>
      </w:r>
    </w:p>
    <w:p w:rsidR="006F05C1" w:rsidRDefault="006F05C1" w:rsidP="006F05C1">
      <w:pPr>
        <w:pStyle w:val="af3"/>
        <w:numPr>
          <w:ilvl w:val="0"/>
          <w:numId w:val="22"/>
        </w:numPr>
        <w:spacing w:after="240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6F05C1">
        <w:rPr>
          <w:rFonts w:ascii="Times New Roman" w:hAnsi="Times New Roman" w:cs="Times New Roman"/>
          <w:sz w:val="28"/>
          <w:szCs w:val="28"/>
        </w:rPr>
        <w:t>на первом этапе должн</w:t>
      </w:r>
      <w:r w:rsidR="00EB57DD">
        <w:rPr>
          <w:rFonts w:ascii="Times New Roman" w:hAnsi="Times New Roman" w:cs="Times New Roman"/>
          <w:sz w:val="28"/>
          <w:szCs w:val="28"/>
        </w:rPr>
        <w:t>ы</w:t>
      </w:r>
      <w:r w:rsidRPr="006F05C1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EB57DD">
        <w:rPr>
          <w:rFonts w:ascii="Times New Roman" w:hAnsi="Times New Roman" w:cs="Times New Roman"/>
          <w:sz w:val="28"/>
          <w:szCs w:val="28"/>
        </w:rPr>
        <w:t>ы</w:t>
      </w:r>
      <w:r w:rsidRPr="006F05C1">
        <w:rPr>
          <w:rFonts w:ascii="Times New Roman" w:hAnsi="Times New Roman" w:cs="Times New Roman"/>
          <w:sz w:val="28"/>
          <w:szCs w:val="28"/>
        </w:rPr>
        <w:t xml:space="preserve"> сбор и проверка всех первичных учетных документов (кассовых</w:t>
      </w:r>
      <w:r w:rsidR="005D2BCB">
        <w:rPr>
          <w:rFonts w:ascii="Times New Roman" w:hAnsi="Times New Roman" w:cs="Times New Roman"/>
          <w:sz w:val="28"/>
          <w:szCs w:val="28"/>
        </w:rPr>
        <w:t>,</w:t>
      </w:r>
      <w:r w:rsidRPr="006F05C1">
        <w:rPr>
          <w:rFonts w:ascii="Times New Roman" w:hAnsi="Times New Roman" w:cs="Times New Roman"/>
          <w:sz w:val="28"/>
          <w:szCs w:val="28"/>
        </w:rPr>
        <w:t xml:space="preserve"> банковских документов, накладных, актов и т.д.) о совершенных организацией в отчетном периоде фактах хозяйственной жизни (операциях, сделках, событиях);</w:t>
      </w:r>
    </w:p>
    <w:p w:rsidR="006F05C1" w:rsidRPr="006F05C1" w:rsidRDefault="006F05C1" w:rsidP="006F05C1">
      <w:pPr>
        <w:pStyle w:val="af3"/>
        <w:numPr>
          <w:ilvl w:val="0"/>
          <w:numId w:val="22"/>
        </w:numPr>
        <w:spacing w:after="240"/>
        <w:ind w:left="0" w:firstLine="1068"/>
        <w:rPr>
          <w:rFonts w:ascii="Times New Roman" w:hAnsi="Times New Roman" w:cs="Times New Roman"/>
          <w:sz w:val="28"/>
          <w:szCs w:val="28"/>
        </w:rPr>
      </w:pPr>
      <w:r w:rsidRPr="006F05C1">
        <w:rPr>
          <w:rFonts w:ascii="Times New Roman" w:hAnsi="Times New Roman" w:cs="Times New Roman"/>
          <w:sz w:val="28"/>
          <w:szCs w:val="28"/>
        </w:rPr>
        <w:t xml:space="preserve">на </w:t>
      </w:r>
      <w:r w:rsidR="00E219B0">
        <w:rPr>
          <w:rFonts w:ascii="Times New Roman" w:hAnsi="Times New Roman" w:cs="Times New Roman"/>
          <w:sz w:val="28"/>
          <w:szCs w:val="28"/>
        </w:rPr>
        <w:t>втором</w:t>
      </w:r>
      <w:r w:rsidRPr="006F05C1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E219B0" w:rsidRPr="006F05C1">
        <w:rPr>
          <w:rFonts w:ascii="Times New Roman" w:hAnsi="Times New Roman" w:cs="Times New Roman"/>
          <w:sz w:val="28"/>
          <w:szCs w:val="28"/>
        </w:rPr>
        <w:t>в соответствующ</w:t>
      </w:r>
      <w:r w:rsidR="00E219B0">
        <w:rPr>
          <w:rFonts w:ascii="Times New Roman" w:hAnsi="Times New Roman" w:cs="Times New Roman"/>
          <w:sz w:val="28"/>
          <w:szCs w:val="28"/>
        </w:rPr>
        <w:t>ем</w:t>
      </w:r>
      <w:r w:rsidR="00E219B0" w:rsidRPr="006F05C1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E219B0">
        <w:rPr>
          <w:rFonts w:ascii="Times New Roman" w:hAnsi="Times New Roman" w:cs="Times New Roman"/>
          <w:sz w:val="28"/>
          <w:szCs w:val="28"/>
        </w:rPr>
        <w:t>е</w:t>
      </w:r>
      <w:r w:rsidR="00E219B0" w:rsidRPr="006F05C1">
        <w:rPr>
          <w:rFonts w:ascii="Times New Roman" w:hAnsi="Times New Roman" w:cs="Times New Roman"/>
          <w:sz w:val="28"/>
          <w:szCs w:val="28"/>
        </w:rPr>
        <w:t xml:space="preserve"> бухгалтерского учета </w:t>
      </w:r>
      <w:r w:rsidRPr="006F05C1">
        <w:rPr>
          <w:rFonts w:ascii="Times New Roman" w:hAnsi="Times New Roman" w:cs="Times New Roman"/>
          <w:sz w:val="28"/>
          <w:szCs w:val="28"/>
        </w:rPr>
        <w:t xml:space="preserve">осуществляется регистрация (запись) числовых данных (в </w:t>
      </w:r>
      <w:r w:rsidR="00AD4727">
        <w:rPr>
          <w:rFonts w:ascii="Times New Roman" w:hAnsi="Times New Roman" w:cs="Times New Roman"/>
          <w:sz w:val="28"/>
          <w:szCs w:val="28"/>
        </w:rPr>
        <w:t xml:space="preserve">натуральном и (или) </w:t>
      </w:r>
      <w:r w:rsidRPr="006F05C1">
        <w:rPr>
          <w:rFonts w:ascii="Times New Roman" w:hAnsi="Times New Roman" w:cs="Times New Roman"/>
          <w:sz w:val="28"/>
          <w:szCs w:val="28"/>
        </w:rPr>
        <w:t>денежном измерении) из каждого принятого и проверенного первичного учетного документа</w:t>
      </w:r>
      <w:r w:rsidR="00E219B0">
        <w:rPr>
          <w:rFonts w:ascii="Times New Roman" w:hAnsi="Times New Roman" w:cs="Times New Roman"/>
          <w:sz w:val="28"/>
          <w:szCs w:val="28"/>
        </w:rPr>
        <w:t xml:space="preserve">, </w:t>
      </w:r>
      <w:r w:rsidRPr="006F05C1">
        <w:rPr>
          <w:rFonts w:ascii="Times New Roman" w:hAnsi="Times New Roman" w:cs="Times New Roman"/>
          <w:sz w:val="28"/>
          <w:szCs w:val="28"/>
        </w:rPr>
        <w:t>накопление</w:t>
      </w:r>
      <w:r w:rsidR="00E219B0">
        <w:rPr>
          <w:rFonts w:ascii="Times New Roman" w:hAnsi="Times New Roman" w:cs="Times New Roman"/>
          <w:sz w:val="28"/>
          <w:szCs w:val="28"/>
        </w:rPr>
        <w:t xml:space="preserve"> информации и подсчет итогов</w:t>
      </w:r>
      <w:r w:rsidRPr="006F05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5C1" w:rsidRPr="00E219B0" w:rsidRDefault="006F05C1" w:rsidP="006F05C1">
      <w:pPr>
        <w:pStyle w:val="af3"/>
        <w:numPr>
          <w:ilvl w:val="0"/>
          <w:numId w:val="22"/>
        </w:numPr>
        <w:ind w:left="0" w:firstLine="1068"/>
        <w:rPr>
          <w:rFonts w:ascii="Times New Roman" w:hAnsi="Times New Roman" w:cs="Times New Roman"/>
          <w:sz w:val="28"/>
          <w:szCs w:val="28"/>
        </w:rPr>
      </w:pPr>
      <w:r w:rsidRPr="00E219B0">
        <w:rPr>
          <w:rFonts w:ascii="Times New Roman" w:hAnsi="Times New Roman" w:cs="Times New Roman"/>
          <w:sz w:val="28"/>
          <w:szCs w:val="28"/>
        </w:rPr>
        <w:t xml:space="preserve"> на третьем этапе  итоговые данные из регистров бухгалтерского учета переносятся в формы бухгалтерской (финансовой) отчетности. </w:t>
      </w:r>
    </w:p>
    <w:p w:rsidR="006F05C1" w:rsidRPr="006F05C1" w:rsidRDefault="006F05C1" w:rsidP="00E219B0">
      <w:pPr>
        <w:spacing w:after="240"/>
        <w:ind w:firstLine="567"/>
        <w:rPr>
          <w:sz w:val="28"/>
          <w:szCs w:val="28"/>
        </w:rPr>
      </w:pPr>
      <w:r w:rsidRPr="006F05C1">
        <w:rPr>
          <w:sz w:val="28"/>
          <w:szCs w:val="28"/>
        </w:rPr>
        <w:t xml:space="preserve">В учетной политике  </w:t>
      </w:r>
      <w:r w:rsidR="000A6B97">
        <w:rPr>
          <w:sz w:val="28"/>
          <w:szCs w:val="28"/>
        </w:rPr>
        <w:t xml:space="preserve">необходимо </w:t>
      </w:r>
      <w:r w:rsidRPr="006F05C1">
        <w:rPr>
          <w:sz w:val="28"/>
          <w:szCs w:val="28"/>
        </w:rPr>
        <w:t>оп</w:t>
      </w:r>
      <w:r w:rsidR="000A6B97">
        <w:rPr>
          <w:sz w:val="28"/>
          <w:szCs w:val="28"/>
        </w:rPr>
        <w:t>ределить</w:t>
      </w:r>
      <w:r w:rsidR="005D2BCB">
        <w:rPr>
          <w:sz w:val="28"/>
          <w:szCs w:val="28"/>
        </w:rPr>
        <w:t>,</w:t>
      </w:r>
      <w:r w:rsidRPr="006F05C1">
        <w:rPr>
          <w:sz w:val="28"/>
          <w:szCs w:val="28"/>
        </w:rPr>
        <w:t xml:space="preserve"> какими способами </w:t>
      </w:r>
      <w:r w:rsidR="000A6B97">
        <w:rPr>
          <w:sz w:val="28"/>
          <w:szCs w:val="28"/>
        </w:rPr>
        <w:t>СМП</w:t>
      </w:r>
      <w:r w:rsidRPr="006F05C1">
        <w:rPr>
          <w:sz w:val="28"/>
          <w:szCs w:val="28"/>
        </w:rPr>
        <w:t xml:space="preserve"> достигает получение результата на каждом этапе. </w:t>
      </w:r>
    </w:p>
    <w:p w:rsidR="00E55184" w:rsidRPr="003A6029" w:rsidRDefault="00E55184" w:rsidP="00E55184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center"/>
        <w:rPr>
          <w:b/>
          <w:sz w:val="28"/>
        </w:rPr>
      </w:pPr>
      <w:bookmarkStart w:id="6" w:name="_Toc33797419"/>
      <w:bookmarkEnd w:id="3"/>
      <w:bookmarkEnd w:id="4"/>
      <w:r w:rsidRPr="00A64658">
        <w:rPr>
          <w:rStyle w:val="10"/>
          <w:rFonts w:ascii="Times New Roman" w:hAnsi="Times New Roman" w:cs="Times New Roman"/>
          <w:sz w:val="28"/>
          <w:szCs w:val="28"/>
        </w:rPr>
        <w:t>II. Общие требования к ведению бухгалтерского учета</w:t>
      </w:r>
      <w:bookmarkEnd w:id="6"/>
      <w:r w:rsidR="00E009BC">
        <w:rPr>
          <w:rStyle w:val="af2"/>
          <w:b/>
          <w:sz w:val="28"/>
        </w:rPr>
        <w:footnoteReference w:id="3"/>
      </w:r>
    </w:p>
    <w:p w:rsidR="00E55184" w:rsidRPr="00FC57AF" w:rsidRDefault="00E55184" w:rsidP="00FC57AF">
      <w:pPr>
        <w:pStyle w:val="2"/>
        <w:jc w:val="center"/>
        <w:rPr>
          <w:rFonts w:ascii="Times New Roman" w:hAnsi="Times New Roman"/>
          <w:i w:val="0"/>
        </w:rPr>
      </w:pPr>
      <w:bookmarkStart w:id="7" w:name="_Toc33797420"/>
      <w:r w:rsidRPr="00FC57AF">
        <w:rPr>
          <w:rFonts w:ascii="Times New Roman" w:hAnsi="Times New Roman"/>
          <w:i w:val="0"/>
        </w:rPr>
        <w:t>2.1</w:t>
      </w:r>
      <w:r w:rsidR="00D2399D" w:rsidRPr="00FC57AF">
        <w:rPr>
          <w:rFonts w:ascii="Times New Roman" w:hAnsi="Times New Roman"/>
          <w:i w:val="0"/>
        </w:rPr>
        <w:t>.</w:t>
      </w:r>
      <w:r w:rsidRPr="00FC57AF">
        <w:rPr>
          <w:rFonts w:ascii="Times New Roman" w:hAnsi="Times New Roman"/>
          <w:i w:val="0"/>
        </w:rPr>
        <w:t xml:space="preserve"> Первичные учетные документы</w:t>
      </w:r>
      <w:bookmarkEnd w:id="7"/>
    </w:p>
    <w:p w:rsidR="00E55184" w:rsidRPr="0029640D" w:rsidRDefault="00E55184" w:rsidP="00E55184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87D23" w:rsidRDefault="00D40574" w:rsidP="00187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6</w:t>
      </w:r>
      <w:r w:rsidR="00E55184" w:rsidRPr="003A6029">
        <w:rPr>
          <w:sz w:val="28"/>
        </w:rPr>
        <w:t xml:space="preserve">. </w:t>
      </w:r>
      <w:r w:rsidR="004B2E2A">
        <w:rPr>
          <w:sz w:val="28"/>
        </w:rPr>
        <w:t>Каждый факт</w:t>
      </w:r>
      <w:r w:rsidR="00E55184" w:rsidRPr="003A6029">
        <w:rPr>
          <w:sz w:val="28"/>
        </w:rPr>
        <w:t xml:space="preserve"> хозяйственной жизни</w:t>
      </w:r>
      <w:r w:rsidR="00681B85">
        <w:rPr>
          <w:sz w:val="28"/>
        </w:rPr>
        <w:t xml:space="preserve"> экономического субъекта</w:t>
      </w:r>
      <w:r w:rsidR="004B2E2A">
        <w:rPr>
          <w:sz w:val="28"/>
        </w:rPr>
        <w:t xml:space="preserve">  должен оформляться</w:t>
      </w:r>
      <w:r w:rsidR="00E55184" w:rsidRPr="003A6029">
        <w:rPr>
          <w:sz w:val="28"/>
        </w:rPr>
        <w:t xml:space="preserve"> первичным учетным документом (на бумажном носителе и (или) в виде электронного документа, </w:t>
      </w:r>
      <w:r w:rsidR="00E55184" w:rsidRPr="003A6029">
        <w:rPr>
          <w:sz w:val="28"/>
          <w:szCs w:val="28"/>
        </w:rPr>
        <w:t>подписанного электронной подписью</w:t>
      </w:r>
      <w:r w:rsidR="00E55184" w:rsidRPr="003A6029">
        <w:rPr>
          <w:sz w:val="28"/>
        </w:rPr>
        <w:t xml:space="preserve">). </w:t>
      </w:r>
    </w:p>
    <w:p w:rsidR="00E009BC" w:rsidRDefault="00E009BC" w:rsidP="00E009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029">
        <w:rPr>
          <w:sz w:val="28"/>
          <w:szCs w:val="28"/>
        </w:rPr>
        <w:t>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</w:t>
      </w:r>
    </w:p>
    <w:p w:rsidR="00E009BC" w:rsidRDefault="00E009BC" w:rsidP="00E009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передачу первичных документов для регистрации содержащихся в них данных в регистрах бухгалтерского учета, а также достоверность этих данных, обеспечивают лица</w:t>
      </w:r>
      <w:r w:rsidR="00681B85">
        <w:rPr>
          <w:sz w:val="28"/>
          <w:szCs w:val="28"/>
        </w:rPr>
        <w:t xml:space="preserve"> экономического субъекта</w:t>
      </w:r>
      <w:r>
        <w:rPr>
          <w:sz w:val="28"/>
          <w:szCs w:val="28"/>
        </w:rPr>
        <w:t>, ответственные за оформление фактов хозяйственной жизни.</w:t>
      </w:r>
    </w:p>
    <w:p w:rsidR="00E009BC" w:rsidRDefault="00E009BC" w:rsidP="00E009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бухгалтер </w:t>
      </w:r>
      <w:r w:rsidR="00681B85">
        <w:rPr>
          <w:sz w:val="28"/>
          <w:szCs w:val="28"/>
        </w:rPr>
        <w:t xml:space="preserve">экономического субъекта </w:t>
      </w:r>
      <w:r>
        <w:rPr>
          <w:sz w:val="28"/>
          <w:szCs w:val="28"/>
        </w:rPr>
        <w:t>не несет ответственности за соответствие составленных другими лицами</w:t>
      </w:r>
      <w:r w:rsidR="00681B85">
        <w:rPr>
          <w:sz w:val="28"/>
          <w:szCs w:val="28"/>
        </w:rPr>
        <w:t xml:space="preserve"> экономического субъекта</w:t>
      </w:r>
      <w:r>
        <w:rPr>
          <w:sz w:val="28"/>
          <w:szCs w:val="28"/>
        </w:rPr>
        <w:t xml:space="preserve"> первичных учетных документов свершившимся фактам хозяйственной жизни.</w:t>
      </w:r>
    </w:p>
    <w:p w:rsidR="00E009BC" w:rsidRDefault="00E009BC" w:rsidP="00E009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главного бухгалтера</w:t>
      </w:r>
      <w:r w:rsidR="006529A3">
        <w:rPr>
          <w:sz w:val="28"/>
          <w:szCs w:val="28"/>
        </w:rPr>
        <w:t xml:space="preserve"> экономического субъекта</w:t>
      </w:r>
      <w:r>
        <w:rPr>
          <w:sz w:val="28"/>
          <w:szCs w:val="28"/>
        </w:rPr>
        <w:t xml:space="preserve"> в отношении соблюдения установленного порядка документального оформления фактов хозяйственной жизни, представления документов (сведений), необходимых для ведения бухгалтерского учета</w:t>
      </w:r>
      <w:r w:rsidR="006529A3">
        <w:rPr>
          <w:sz w:val="28"/>
          <w:szCs w:val="28"/>
        </w:rPr>
        <w:t>, предъявляемые</w:t>
      </w:r>
      <w:r>
        <w:rPr>
          <w:sz w:val="28"/>
          <w:szCs w:val="28"/>
        </w:rPr>
        <w:t xml:space="preserve"> </w:t>
      </w:r>
      <w:r w:rsidR="006529A3">
        <w:rPr>
          <w:sz w:val="28"/>
          <w:szCs w:val="28"/>
        </w:rPr>
        <w:t xml:space="preserve">в письменной форме, </w:t>
      </w:r>
      <w:r>
        <w:rPr>
          <w:sz w:val="28"/>
          <w:szCs w:val="28"/>
        </w:rPr>
        <w:t>обязательны для всех работников</w:t>
      </w:r>
      <w:r w:rsidR="00681B85">
        <w:rPr>
          <w:sz w:val="28"/>
          <w:szCs w:val="28"/>
        </w:rPr>
        <w:t xml:space="preserve"> экономического субъекта.</w:t>
      </w:r>
    </w:p>
    <w:p w:rsidR="00681B85" w:rsidRPr="003A6029" w:rsidRDefault="00681B85" w:rsidP="00681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029">
        <w:rPr>
          <w:sz w:val="28"/>
          <w:szCs w:val="28"/>
        </w:rPr>
        <w:t>В первичном учетном документе допускаются исправления, если иное не установлено федеральными законами или нормативными правовыми актами органов государственного регулирования бухгалтерского учета, в частности</w:t>
      </w:r>
      <w:r w:rsidR="004D44F7">
        <w:rPr>
          <w:sz w:val="28"/>
          <w:szCs w:val="28"/>
        </w:rPr>
        <w:t>,</w:t>
      </w:r>
      <w:r w:rsidRPr="003A6029">
        <w:rPr>
          <w:sz w:val="28"/>
          <w:szCs w:val="28"/>
        </w:rPr>
        <w:t xml:space="preserve"> Банка России. Исправление в первичном учетном документе должно </w:t>
      </w:r>
      <w:r w:rsidRPr="003A6029">
        <w:rPr>
          <w:sz w:val="28"/>
          <w:szCs w:val="28"/>
        </w:rPr>
        <w:lastRenderedPageBreak/>
        <w:t>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</w:p>
    <w:p w:rsidR="00681B85" w:rsidRDefault="00681B85" w:rsidP="00681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029">
        <w:rPr>
          <w:sz w:val="28"/>
          <w:szCs w:val="28"/>
        </w:rPr>
        <w:t>К бухгалтерскому учету не должны приниматься первичные учетные документы, которыми оформляются не имевшие место факты хозяйственной жизни, в том числе лежащие в основе мнимых и притворных сделок.</w:t>
      </w:r>
    </w:p>
    <w:p w:rsidR="00681B85" w:rsidRDefault="00681B85" w:rsidP="00681B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399D">
        <w:rPr>
          <w:sz w:val="28"/>
          <w:szCs w:val="28"/>
        </w:rPr>
        <w:t xml:space="preserve"> </w:t>
      </w:r>
      <w:r w:rsidRPr="00187D23">
        <w:rPr>
          <w:sz w:val="28"/>
          <w:szCs w:val="28"/>
        </w:rPr>
        <w:t>Формы первичных учетных документов</w:t>
      </w:r>
      <w:r>
        <w:rPr>
          <w:sz w:val="28"/>
          <w:szCs w:val="28"/>
        </w:rPr>
        <w:t xml:space="preserve"> </w:t>
      </w:r>
      <w:r w:rsidRPr="00187D23">
        <w:rPr>
          <w:sz w:val="28"/>
          <w:szCs w:val="28"/>
        </w:rPr>
        <w:t>должны быть утверждены руководителем</w:t>
      </w:r>
      <w:r>
        <w:rPr>
          <w:sz w:val="28"/>
          <w:szCs w:val="28"/>
        </w:rPr>
        <w:t xml:space="preserve"> организации по представлению главного бухгалтера в составе учетной политики</w:t>
      </w:r>
      <w:r w:rsidRPr="00187D23">
        <w:rPr>
          <w:sz w:val="28"/>
          <w:szCs w:val="28"/>
        </w:rPr>
        <w:t>.</w:t>
      </w:r>
    </w:p>
    <w:p w:rsidR="00187D23" w:rsidRPr="00187D23" w:rsidRDefault="007731FA" w:rsidP="00187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</w:t>
      </w:r>
      <w:r w:rsidR="00187D23" w:rsidRPr="00187D23">
        <w:rPr>
          <w:sz w:val="28"/>
        </w:rPr>
        <w:t>ервичный учетный документ должен содержать все обязательные реквизиты, установленные Ф</w:t>
      </w:r>
      <w:r w:rsidR="00D2399D">
        <w:rPr>
          <w:sz w:val="28"/>
        </w:rPr>
        <w:t>З</w:t>
      </w:r>
      <w:r w:rsidR="00187D23" w:rsidRPr="00187D23">
        <w:rPr>
          <w:sz w:val="28"/>
        </w:rPr>
        <w:t xml:space="preserve"> «О бухгалтерском учете»: </w:t>
      </w:r>
    </w:p>
    <w:p w:rsidR="00187D23" w:rsidRPr="00187D23" w:rsidRDefault="00187D23" w:rsidP="00187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87D23">
        <w:rPr>
          <w:sz w:val="28"/>
        </w:rPr>
        <w:t>•</w:t>
      </w:r>
      <w:r w:rsidRPr="00187D23">
        <w:rPr>
          <w:sz w:val="28"/>
        </w:rPr>
        <w:tab/>
        <w:t xml:space="preserve">наименование документа; </w:t>
      </w:r>
    </w:p>
    <w:p w:rsidR="00187D23" w:rsidRPr="00187D23" w:rsidRDefault="00187D23" w:rsidP="00187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87D23">
        <w:rPr>
          <w:sz w:val="28"/>
        </w:rPr>
        <w:t>•</w:t>
      </w:r>
      <w:r w:rsidRPr="00187D23">
        <w:rPr>
          <w:sz w:val="28"/>
        </w:rPr>
        <w:tab/>
        <w:t xml:space="preserve">дата составления документа;  </w:t>
      </w:r>
    </w:p>
    <w:p w:rsidR="00187D23" w:rsidRPr="00187D23" w:rsidRDefault="00187D23" w:rsidP="00187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87D23">
        <w:rPr>
          <w:sz w:val="28"/>
        </w:rPr>
        <w:t>•</w:t>
      </w:r>
      <w:r w:rsidRPr="00187D23">
        <w:rPr>
          <w:sz w:val="28"/>
        </w:rPr>
        <w:tab/>
        <w:t xml:space="preserve">наименование  СМП, составившего документ;  </w:t>
      </w:r>
    </w:p>
    <w:p w:rsidR="00187D23" w:rsidRPr="00187D23" w:rsidRDefault="00187D23" w:rsidP="00187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87D23">
        <w:rPr>
          <w:sz w:val="28"/>
        </w:rPr>
        <w:t>•</w:t>
      </w:r>
      <w:r w:rsidRPr="00187D23">
        <w:rPr>
          <w:sz w:val="28"/>
        </w:rPr>
        <w:tab/>
        <w:t xml:space="preserve">содержание факта хозяйственной жизни;  </w:t>
      </w:r>
    </w:p>
    <w:p w:rsidR="00187D23" w:rsidRPr="00187D23" w:rsidRDefault="00187D23" w:rsidP="00187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87D23">
        <w:rPr>
          <w:sz w:val="28"/>
        </w:rPr>
        <w:t>•</w:t>
      </w:r>
      <w:r w:rsidRPr="00187D23">
        <w:rPr>
          <w:sz w:val="28"/>
        </w:rPr>
        <w:tab/>
        <w:t xml:space="preserve">величина натурального и (или) денежного измерения факта хозяйственной жизни с указанием единиц измерения; </w:t>
      </w:r>
    </w:p>
    <w:p w:rsidR="00187D23" w:rsidRPr="00187D23" w:rsidRDefault="00187D23" w:rsidP="00187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87D23">
        <w:rPr>
          <w:sz w:val="28"/>
        </w:rPr>
        <w:t>•</w:t>
      </w:r>
      <w:r w:rsidRPr="00187D23">
        <w:rPr>
          <w:sz w:val="28"/>
        </w:rPr>
        <w:tab/>
        <w:t xml:space="preserve">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 </w:t>
      </w:r>
    </w:p>
    <w:p w:rsidR="00187D23" w:rsidRDefault="00187D23" w:rsidP="00187D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87D23">
        <w:rPr>
          <w:sz w:val="28"/>
        </w:rPr>
        <w:t>•</w:t>
      </w:r>
      <w:r w:rsidRPr="00187D23">
        <w:rPr>
          <w:sz w:val="28"/>
        </w:rPr>
        <w:tab/>
        <w:t>подписи  указанных лиц с указанием их фамилий и инициалов либо иных реквизитов, необходимых для идентификации этих лиц.</w:t>
      </w:r>
    </w:p>
    <w:p w:rsidR="00E55184" w:rsidRPr="003A6029" w:rsidRDefault="00C62B1B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учетные документы могут </w:t>
      </w:r>
      <w:r w:rsidR="007113FE">
        <w:rPr>
          <w:sz w:val="28"/>
          <w:szCs w:val="28"/>
        </w:rPr>
        <w:t xml:space="preserve">использоваться как для целей внутреннего документооборота </w:t>
      </w:r>
      <w:r w:rsidR="00565CF9">
        <w:rPr>
          <w:sz w:val="28"/>
          <w:szCs w:val="28"/>
        </w:rPr>
        <w:t>(например, накладная на внутреннее перемещение товаров</w:t>
      </w:r>
      <w:r w:rsidR="007113FE">
        <w:rPr>
          <w:sz w:val="28"/>
          <w:szCs w:val="28"/>
        </w:rPr>
        <w:t>, накладная на передачу материалов в производство и т.д.</w:t>
      </w:r>
      <w:r w:rsidR="00565CF9">
        <w:rPr>
          <w:sz w:val="28"/>
          <w:szCs w:val="28"/>
        </w:rPr>
        <w:t>)</w:t>
      </w:r>
      <w:r>
        <w:rPr>
          <w:sz w:val="28"/>
          <w:szCs w:val="28"/>
        </w:rPr>
        <w:t xml:space="preserve">, так и </w:t>
      </w:r>
      <w:r w:rsidR="007113FE">
        <w:rPr>
          <w:sz w:val="28"/>
          <w:szCs w:val="28"/>
        </w:rPr>
        <w:t xml:space="preserve">для целей </w:t>
      </w:r>
      <w:r>
        <w:rPr>
          <w:sz w:val="28"/>
          <w:szCs w:val="28"/>
        </w:rPr>
        <w:t>внешн</w:t>
      </w:r>
      <w:r w:rsidR="007113FE">
        <w:rPr>
          <w:sz w:val="28"/>
          <w:szCs w:val="28"/>
        </w:rPr>
        <w:t>его документооборота (во взаимоотношениях с контрагентами</w:t>
      </w:r>
      <w:r w:rsidR="007D70C6">
        <w:rPr>
          <w:sz w:val="28"/>
          <w:szCs w:val="28"/>
        </w:rPr>
        <w:t xml:space="preserve"> </w:t>
      </w:r>
      <w:r w:rsidR="007113FE">
        <w:rPr>
          <w:sz w:val="28"/>
          <w:szCs w:val="28"/>
        </w:rPr>
        <w:t xml:space="preserve"> </w:t>
      </w:r>
      <w:r w:rsidR="007D70C6">
        <w:rPr>
          <w:sz w:val="28"/>
          <w:szCs w:val="28"/>
        </w:rPr>
        <w:t>–</w:t>
      </w:r>
      <w:r w:rsidR="007113FE">
        <w:rPr>
          <w:sz w:val="28"/>
          <w:szCs w:val="28"/>
        </w:rPr>
        <w:t xml:space="preserve"> </w:t>
      </w:r>
      <w:r w:rsidR="007D70C6">
        <w:rPr>
          <w:sz w:val="28"/>
          <w:szCs w:val="28"/>
        </w:rPr>
        <w:t>поставщиками, покупателями, банками и др.</w:t>
      </w:r>
      <w:r w:rsidR="007113FE">
        <w:rPr>
          <w:sz w:val="28"/>
          <w:szCs w:val="28"/>
        </w:rPr>
        <w:t>)</w:t>
      </w:r>
    </w:p>
    <w:p w:rsidR="006529A3" w:rsidRDefault="00DB3284" w:rsidP="00E55184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форм первичных учетных документов </w:t>
      </w:r>
      <w:r w:rsidR="00681B85">
        <w:rPr>
          <w:sz w:val="28"/>
          <w:szCs w:val="28"/>
        </w:rPr>
        <w:t xml:space="preserve">экономический субъект может </w:t>
      </w:r>
      <w:r>
        <w:rPr>
          <w:sz w:val="28"/>
          <w:szCs w:val="28"/>
        </w:rPr>
        <w:t>в</w:t>
      </w:r>
      <w:r w:rsidR="009A3E77">
        <w:rPr>
          <w:sz w:val="28"/>
          <w:szCs w:val="28"/>
        </w:rPr>
        <w:t xml:space="preserve"> качестве образцов</w:t>
      </w:r>
      <w:r>
        <w:rPr>
          <w:sz w:val="28"/>
          <w:szCs w:val="28"/>
        </w:rPr>
        <w:t xml:space="preserve"> </w:t>
      </w:r>
      <w:r w:rsidR="00E55184" w:rsidRPr="003A6029">
        <w:rPr>
          <w:sz w:val="28"/>
          <w:szCs w:val="28"/>
        </w:rPr>
        <w:t>использова</w:t>
      </w:r>
      <w:r w:rsidR="00681B85">
        <w:rPr>
          <w:sz w:val="28"/>
          <w:szCs w:val="28"/>
        </w:rPr>
        <w:t>ть</w:t>
      </w:r>
      <w:r w:rsidR="006529A3">
        <w:rPr>
          <w:sz w:val="28"/>
          <w:szCs w:val="28"/>
        </w:rPr>
        <w:t>:</w:t>
      </w:r>
    </w:p>
    <w:p w:rsidR="006529A3" w:rsidRDefault="00E55184" w:rsidP="006529A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930"/>
        <w:jc w:val="both"/>
        <w:rPr>
          <w:sz w:val="28"/>
          <w:szCs w:val="28"/>
        </w:rPr>
      </w:pPr>
      <w:r w:rsidRPr="003A6029">
        <w:rPr>
          <w:sz w:val="28"/>
          <w:szCs w:val="28"/>
        </w:rPr>
        <w:t>формы, содержащиеся в Альбомах унифицированных форм  первичной учетной документации</w:t>
      </w:r>
      <w:r w:rsidR="007D70C6">
        <w:rPr>
          <w:sz w:val="28"/>
          <w:szCs w:val="28"/>
        </w:rPr>
        <w:t xml:space="preserve">, </w:t>
      </w:r>
    </w:p>
    <w:p w:rsidR="006529A3" w:rsidRDefault="006529A3" w:rsidP="006529A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формы, рекомендуемые </w:t>
      </w:r>
      <w:r w:rsidR="00E55184" w:rsidRPr="003A6029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E55184" w:rsidRPr="003A6029">
        <w:rPr>
          <w:sz w:val="28"/>
          <w:szCs w:val="28"/>
        </w:rPr>
        <w:t xml:space="preserve"> негосударственного регулирования бухгалтерского учета</w:t>
      </w:r>
      <w:r w:rsidR="00D66B86">
        <w:rPr>
          <w:sz w:val="28"/>
          <w:szCs w:val="28"/>
        </w:rPr>
        <w:t xml:space="preserve">, в том числе </w:t>
      </w:r>
      <w:hyperlink r:id="rId8" w:history="1">
        <w:r w:rsidR="00D66B86" w:rsidRPr="003627B1">
          <w:rPr>
            <w:rStyle w:val="a3"/>
            <w:sz w:val="28"/>
            <w:szCs w:val="28"/>
          </w:rPr>
          <w:t>НП «Институт профессиональных бухгалтеров и аудито</w:t>
        </w:r>
        <w:r w:rsidR="00D66B86" w:rsidRPr="003627B1">
          <w:rPr>
            <w:rStyle w:val="a3"/>
            <w:sz w:val="28"/>
            <w:szCs w:val="28"/>
          </w:rPr>
          <w:t>р</w:t>
        </w:r>
        <w:r w:rsidR="00D66B86" w:rsidRPr="003627B1">
          <w:rPr>
            <w:rStyle w:val="a3"/>
            <w:sz w:val="28"/>
            <w:szCs w:val="28"/>
          </w:rPr>
          <w:t>ов России»</w:t>
        </w:r>
      </w:hyperlink>
      <w:r w:rsidR="00B445C3">
        <w:rPr>
          <w:sz w:val="28"/>
          <w:szCs w:val="28"/>
        </w:rPr>
        <w:t>,</w:t>
      </w:r>
      <w:r w:rsidR="007D70C6">
        <w:rPr>
          <w:sz w:val="28"/>
          <w:szCs w:val="28"/>
        </w:rPr>
        <w:t xml:space="preserve"> </w:t>
      </w:r>
    </w:p>
    <w:p w:rsidR="00B45BD5" w:rsidRDefault="00B445C3" w:rsidP="006529A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</w:t>
      </w:r>
      <w:r w:rsidR="007D70C6">
        <w:rPr>
          <w:sz w:val="28"/>
          <w:szCs w:val="28"/>
        </w:rPr>
        <w:t>первичных учетных документов</w:t>
      </w:r>
      <w:r w:rsidR="0071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применяемые </w:t>
      </w:r>
      <w:r w:rsidR="00B45BD5">
        <w:rPr>
          <w:sz w:val="28"/>
          <w:szCs w:val="28"/>
        </w:rPr>
        <w:t>контрагент</w:t>
      </w:r>
      <w:r w:rsidR="007113FE">
        <w:rPr>
          <w:sz w:val="28"/>
          <w:szCs w:val="28"/>
        </w:rPr>
        <w:t>ами</w:t>
      </w:r>
      <w:r w:rsidR="00681B85">
        <w:rPr>
          <w:sz w:val="28"/>
          <w:szCs w:val="28"/>
        </w:rPr>
        <w:t xml:space="preserve"> и т.д.</w:t>
      </w:r>
      <w:r w:rsidR="007D70C6">
        <w:rPr>
          <w:sz w:val="28"/>
          <w:szCs w:val="28"/>
        </w:rPr>
        <w:t xml:space="preserve"> </w:t>
      </w:r>
    </w:p>
    <w:p w:rsidR="00E55184" w:rsidRDefault="00E55184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3A6029">
        <w:rPr>
          <w:sz w:val="28"/>
          <w:szCs w:val="28"/>
        </w:rPr>
        <w:t>Согласно Ф</w:t>
      </w:r>
      <w:r w:rsidR="00D2399D">
        <w:rPr>
          <w:sz w:val="28"/>
          <w:szCs w:val="28"/>
        </w:rPr>
        <w:t>З</w:t>
      </w:r>
      <w:r w:rsidRPr="003A6029">
        <w:rPr>
          <w:sz w:val="28"/>
          <w:szCs w:val="28"/>
        </w:rPr>
        <w:t xml:space="preserve"> «О бухгалтерском учете» первичные учетные документы подлежат хранению </w:t>
      </w:r>
      <w:hyperlink r:id="rId9" w:history="1">
        <w:r w:rsidRPr="00DD7598">
          <w:rPr>
            <w:rStyle w:val="a3"/>
            <w:sz w:val="28"/>
            <w:szCs w:val="28"/>
          </w:rPr>
          <w:t>в теч</w:t>
        </w:r>
        <w:r w:rsidRPr="00DD7598">
          <w:rPr>
            <w:rStyle w:val="a3"/>
            <w:sz w:val="28"/>
            <w:szCs w:val="28"/>
          </w:rPr>
          <w:t>е</w:t>
        </w:r>
        <w:r w:rsidRPr="00DD7598">
          <w:rPr>
            <w:rStyle w:val="a3"/>
            <w:sz w:val="28"/>
            <w:szCs w:val="28"/>
          </w:rPr>
          <w:t>ние с</w:t>
        </w:r>
        <w:r w:rsidRPr="00DD7598">
          <w:rPr>
            <w:rStyle w:val="a3"/>
            <w:sz w:val="28"/>
            <w:szCs w:val="28"/>
          </w:rPr>
          <w:t>р</w:t>
        </w:r>
        <w:r w:rsidRPr="00DD7598">
          <w:rPr>
            <w:rStyle w:val="a3"/>
            <w:sz w:val="28"/>
            <w:szCs w:val="28"/>
          </w:rPr>
          <w:t>оков</w:t>
        </w:r>
      </w:hyperlink>
      <w:r w:rsidRPr="003A6029">
        <w:rPr>
          <w:sz w:val="28"/>
          <w:szCs w:val="28"/>
        </w:rPr>
        <w:t xml:space="preserve">, устанавливаемых в соответствии с </w:t>
      </w:r>
      <w:r w:rsidR="00DD7598" w:rsidRPr="003A6029">
        <w:rPr>
          <w:sz w:val="28"/>
          <w:szCs w:val="28"/>
        </w:rPr>
        <w:t>правилами</w:t>
      </w:r>
      <w:r w:rsidRPr="003A6029">
        <w:rPr>
          <w:sz w:val="28"/>
          <w:szCs w:val="28"/>
        </w:rPr>
        <w:t xml:space="preserve"> организации государственного архивного дела, но не менее пяти лет после отчетного года.</w:t>
      </w:r>
      <w:r w:rsidR="00371143">
        <w:rPr>
          <w:sz w:val="28"/>
          <w:szCs w:val="28"/>
        </w:rPr>
        <w:t xml:space="preserve"> </w:t>
      </w:r>
      <w:r w:rsidRPr="003A6029">
        <w:rPr>
          <w:sz w:val="28"/>
          <w:szCs w:val="28"/>
        </w:rPr>
        <w:t xml:space="preserve"> </w:t>
      </w:r>
    </w:p>
    <w:p w:rsidR="00FC57AF" w:rsidRPr="00FC57AF" w:rsidRDefault="00FC57AF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E55184" w:rsidRPr="00FC57AF" w:rsidRDefault="00E55184" w:rsidP="00FC57AF">
      <w:pPr>
        <w:pStyle w:val="2"/>
        <w:jc w:val="center"/>
        <w:rPr>
          <w:rFonts w:ascii="Times New Roman" w:hAnsi="Times New Roman"/>
          <w:i w:val="0"/>
        </w:rPr>
      </w:pPr>
      <w:bookmarkStart w:id="8" w:name="_Toc33797421"/>
      <w:r w:rsidRPr="00FC57AF">
        <w:rPr>
          <w:rFonts w:ascii="Times New Roman" w:hAnsi="Times New Roman"/>
          <w:i w:val="0"/>
        </w:rPr>
        <w:t>2.2</w:t>
      </w:r>
      <w:r w:rsidR="00D87A18" w:rsidRPr="00FC57AF">
        <w:rPr>
          <w:rFonts w:ascii="Times New Roman" w:hAnsi="Times New Roman"/>
          <w:i w:val="0"/>
        </w:rPr>
        <w:t>.</w:t>
      </w:r>
      <w:r w:rsidRPr="00FC57AF">
        <w:rPr>
          <w:rFonts w:ascii="Times New Roman" w:hAnsi="Times New Roman"/>
          <w:i w:val="0"/>
        </w:rPr>
        <w:t xml:space="preserve"> Регистры бухгалтерского учета</w:t>
      </w:r>
      <w:bookmarkEnd w:id="8"/>
    </w:p>
    <w:p w:rsidR="00E55184" w:rsidRPr="0029640D" w:rsidRDefault="00E55184" w:rsidP="00E55184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F97444" w:rsidRDefault="00684652" w:rsidP="00E55184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8</w:t>
      </w:r>
      <w:r w:rsidR="00E55184" w:rsidRPr="003A6029">
        <w:rPr>
          <w:sz w:val="28"/>
        </w:rPr>
        <w:t xml:space="preserve">. </w:t>
      </w:r>
      <w:r w:rsidR="00E55184" w:rsidRPr="003A6029">
        <w:rPr>
          <w:sz w:val="28"/>
          <w:szCs w:val="28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 (книгах, журналах, ведомостях и т.д.). </w:t>
      </w:r>
    </w:p>
    <w:p w:rsidR="00DC521C" w:rsidRDefault="00E55184" w:rsidP="00E55184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6029">
        <w:rPr>
          <w:sz w:val="28"/>
          <w:szCs w:val="28"/>
        </w:rPr>
        <w:t xml:space="preserve">При регистрации объектов  учета  </w:t>
      </w:r>
      <w:r w:rsidR="00F97444" w:rsidRPr="003A6029">
        <w:rPr>
          <w:sz w:val="28"/>
          <w:szCs w:val="28"/>
        </w:rPr>
        <w:t xml:space="preserve">в регистрах бухгалтерского учета </w:t>
      </w:r>
      <w:r w:rsidRPr="003A6029">
        <w:rPr>
          <w:sz w:val="28"/>
          <w:szCs w:val="28"/>
        </w:rPr>
        <w:t xml:space="preserve">не </w:t>
      </w:r>
      <w:r w:rsidR="004615FE">
        <w:rPr>
          <w:sz w:val="28"/>
          <w:szCs w:val="28"/>
        </w:rPr>
        <w:t xml:space="preserve">допускаются </w:t>
      </w:r>
      <w:r w:rsidRPr="003A6029">
        <w:rPr>
          <w:sz w:val="28"/>
          <w:szCs w:val="28"/>
        </w:rPr>
        <w:t>пропуски или изъятия</w:t>
      </w:r>
      <w:r w:rsidR="00DD7598">
        <w:rPr>
          <w:sz w:val="28"/>
          <w:szCs w:val="28"/>
        </w:rPr>
        <w:t xml:space="preserve">, а также регистрация мнимых и притворных объектов бухгалтерского учета. </w:t>
      </w:r>
    </w:p>
    <w:p w:rsidR="00E55184" w:rsidRPr="003A6029" w:rsidRDefault="00DD7598" w:rsidP="00E55184">
      <w:pPr>
        <w:widowControl w:val="0"/>
        <w:tabs>
          <w:tab w:val="left" w:pos="963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бухгалтерского учета под мнимым объектом бухгалтерского учета понимается несуществующий объект, отраженный в бухгалтерском учете лишь  для вида (в том числе неосуществленные расходы, несуществующие обязательства</w:t>
      </w:r>
      <w:r w:rsidR="00DC521C">
        <w:rPr>
          <w:sz w:val="28"/>
          <w:szCs w:val="28"/>
        </w:rPr>
        <w:t>, не имевшие места факты хозяйственной жизни). Под притворным объектом бухгалтерского учета понимается объект, отраженный в бухгалтерском учете вместо другого объекта с целью прикрыть его (в том числе притворные сделки).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>Руководитель</w:t>
      </w:r>
      <w:r w:rsidR="006544D1">
        <w:rPr>
          <w:sz w:val="28"/>
        </w:rPr>
        <w:t xml:space="preserve"> организации</w:t>
      </w:r>
      <w:r w:rsidR="001F7C13" w:rsidRPr="003A6029">
        <w:rPr>
          <w:sz w:val="28"/>
        </w:rPr>
        <w:t xml:space="preserve"> </w:t>
      </w:r>
      <w:r w:rsidRPr="003A6029">
        <w:rPr>
          <w:sz w:val="28"/>
        </w:rPr>
        <w:t xml:space="preserve">  утверждает перечень и  формы применяемых регистров бухгалтерского учета.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>Регистры бухгалтерского учета составляются на бумажном носителе и (или) в виде электронных документов, подписанных электронной подписью.</w:t>
      </w:r>
    </w:p>
    <w:p w:rsidR="005A3230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 xml:space="preserve">Обязательными реквизитами каждого регистра бухгалтерского учета являются: </w:t>
      </w:r>
    </w:p>
    <w:p w:rsidR="005A3230" w:rsidRPr="003A6029" w:rsidRDefault="00E55184" w:rsidP="005A3230">
      <w:pPr>
        <w:numPr>
          <w:ilvl w:val="0"/>
          <w:numId w:val="8"/>
        </w:numPr>
        <w:tabs>
          <w:tab w:val="left" w:pos="1276"/>
        </w:tabs>
        <w:jc w:val="both"/>
        <w:rPr>
          <w:sz w:val="28"/>
        </w:rPr>
      </w:pPr>
      <w:r w:rsidRPr="003A6029">
        <w:rPr>
          <w:sz w:val="28"/>
        </w:rPr>
        <w:t xml:space="preserve">наименование регистра; </w:t>
      </w:r>
    </w:p>
    <w:p w:rsidR="005A3230" w:rsidRPr="003A6029" w:rsidRDefault="00E55184" w:rsidP="005A3230">
      <w:pPr>
        <w:numPr>
          <w:ilvl w:val="0"/>
          <w:numId w:val="8"/>
        </w:numPr>
        <w:tabs>
          <w:tab w:val="left" w:pos="1276"/>
        </w:tabs>
        <w:jc w:val="both"/>
        <w:rPr>
          <w:sz w:val="28"/>
        </w:rPr>
      </w:pPr>
      <w:r w:rsidRPr="003A6029">
        <w:rPr>
          <w:sz w:val="28"/>
        </w:rPr>
        <w:t>наименование  СМП, составившего регистр</w:t>
      </w:r>
      <w:r w:rsidR="005A3230" w:rsidRPr="003A6029">
        <w:rPr>
          <w:sz w:val="28"/>
        </w:rPr>
        <w:t>;</w:t>
      </w:r>
      <w:r w:rsidRPr="003A6029">
        <w:rPr>
          <w:sz w:val="28"/>
        </w:rPr>
        <w:t xml:space="preserve"> </w:t>
      </w:r>
    </w:p>
    <w:p w:rsidR="005A3230" w:rsidRPr="003A6029" w:rsidRDefault="00E55184" w:rsidP="005A3230">
      <w:pPr>
        <w:numPr>
          <w:ilvl w:val="0"/>
          <w:numId w:val="8"/>
        </w:numPr>
        <w:tabs>
          <w:tab w:val="left" w:pos="1276"/>
        </w:tabs>
        <w:ind w:left="1276" w:hanging="280"/>
        <w:jc w:val="both"/>
        <w:rPr>
          <w:sz w:val="28"/>
        </w:rPr>
      </w:pPr>
      <w:r w:rsidRPr="003A6029">
        <w:rPr>
          <w:sz w:val="28"/>
        </w:rPr>
        <w:t>дата начала и окончания ведения регистра</w:t>
      </w:r>
      <w:r w:rsidR="005A3230" w:rsidRPr="003A6029">
        <w:rPr>
          <w:sz w:val="28"/>
        </w:rPr>
        <w:t xml:space="preserve"> и (или) период, за который </w:t>
      </w:r>
      <w:r w:rsidRPr="003A6029">
        <w:rPr>
          <w:sz w:val="28"/>
        </w:rPr>
        <w:t>составлен регистр;</w:t>
      </w:r>
    </w:p>
    <w:p w:rsidR="005A3230" w:rsidRPr="003A6029" w:rsidRDefault="00E55184" w:rsidP="005A3230">
      <w:pPr>
        <w:numPr>
          <w:ilvl w:val="0"/>
          <w:numId w:val="8"/>
        </w:numPr>
        <w:tabs>
          <w:tab w:val="left" w:pos="1276"/>
        </w:tabs>
        <w:ind w:left="1276" w:hanging="280"/>
        <w:jc w:val="both"/>
        <w:rPr>
          <w:sz w:val="28"/>
        </w:rPr>
      </w:pPr>
      <w:r w:rsidRPr="003A6029">
        <w:rPr>
          <w:sz w:val="28"/>
        </w:rPr>
        <w:t xml:space="preserve">хронологическая и (или) систематическая группировка </w:t>
      </w:r>
      <w:r w:rsidR="00F133BB">
        <w:rPr>
          <w:sz w:val="28"/>
        </w:rPr>
        <w:t>объектов бухгалтерского учета</w:t>
      </w:r>
      <w:r w:rsidRPr="003A6029">
        <w:rPr>
          <w:sz w:val="28"/>
        </w:rPr>
        <w:t xml:space="preserve">; </w:t>
      </w:r>
    </w:p>
    <w:p w:rsidR="005A3230" w:rsidRPr="003A6029" w:rsidRDefault="00E55184" w:rsidP="005A3230">
      <w:pPr>
        <w:numPr>
          <w:ilvl w:val="0"/>
          <w:numId w:val="8"/>
        </w:numPr>
        <w:tabs>
          <w:tab w:val="left" w:pos="1276"/>
        </w:tabs>
        <w:ind w:left="1276" w:hanging="280"/>
        <w:jc w:val="both"/>
        <w:rPr>
          <w:sz w:val="28"/>
        </w:rPr>
      </w:pPr>
      <w:r w:rsidRPr="003A6029">
        <w:rPr>
          <w:sz w:val="28"/>
        </w:rPr>
        <w:t xml:space="preserve">величина денежного измерения </w:t>
      </w:r>
      <w:r w:rsidR="00F133BB">
        <w:rPr>
          <w:sz w:val="28"/>
        </w:rPr>
        <w:t>объектов бухгалтерского учета</w:t>
      </w:r>
      <w:r w:rsidRPr="003A6029">
        <w:rPr>
          <w:sz w:val="28"/>
        </w:rPr>
        <w:t xml:space="preserve"> с указанием единицы измерения;  </w:t>
      </w:r>
    </w:p>
    <w:p w:rsidR="005A3230" w:rsidRPr="003A6029" w:rsidRDefault="00E55184" w:rsidP="005A3230">
      <w:pPr>
        <w:numPr>
          <w:ilvl w:val="0"/>
          <w:numId w:val="8"/>
        </w:numPr>
        <w:tabs>
          <w:tab w:val="left" w:pos="1276"/>
        </w:tabs>
        <w:jc w:val="both"/>
        <w:rPr>
          <w:sz w:val="28"/>
        </w:rPr>
      </w:pPr>
      <w:r w:rsidRPr="003A6029">
        <w:rPr>
          <w:sz w:val="28"/>
        </w:rPr>
        <w:t xml:space="preserve">наименования должностей лиц, ответственных за ведение регистра; </w:t>
      </w:r>
    </w:p>
    <w:p w:rsidR="00E55184" w:rsidRPr="003A6029" w:rsidRDefault="00E55184" w:rsidP="005A3230">
      <w:pPr>
        <w:numPr>
          <w:ilvl w:val="0"/>
          <w:numId w:val="8"/>
        </w:numPr>
        <w:tabs>
          <w:tab w:val="left" w:pos="1276"/>
        </w:tabs>
        <w:ind w:left="1276" w:hanging="280"/>
        <w:jc w:val="both"/>
        <w:rPr>
          <w:sz w:val="28"/>
        </w:rPr>
      </w:pPr>
      <w:r w:rsidRPr="003A6029">
        <w:rPr>
          <w:sz w:val="28"/>
        </w:rPr>
        <w:t>подписи лиц с указанием их фамилий и инициалов либо иные реквизиты, необходимые для идентификации лиц, ответственных за ведение регистра.</w:t>
      </w:r>
    </w:p>
    <w:p w:rsidR="00E55184" w:rsidRPr="003A6029" w:rsidRDefault="00E55184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6029">
        <w:rPr>
          <w:sz w:val="28"/>
          <w:szCs w:val="28"/>
        </w:rPr>
        <w:t xml:space="preserve">В регистрах бухгалтерского учета не допускаются исправления, не санкционированные лицами, ответственными за их ведение. Каждое исправление должно содержать дату исправления, а также подписи лиц, ответственных за ведение  соответствующего регистра, с указанием их фамилий и инициалов либо иных реквизитов, необходимых для идентификации этих лиц. </w:t>
      </w:r>
    </w:p>
    <w:p w:rsidR="00E55184" w:rsidRPr="003A6029" w:rsidRDefault="00684652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9</w:t>
      </w:r>
      <w:r w:rsidR="00E55184" w:rsidRPr="003A6029">
        <w:rPr>
          <w:sz w:val="28"/>
        </w:rPr>
        <w:t xml:space="preserve">. </w:t>
      </w:r>
      <w:r w:rsidR="00E55184" w:rsidRPr="003A6029">
        <w:rPr>
          <w:sz w:val="28"/>
          <w:szCs w:val="28"/>
        </w:rPr>
        <w:t>Согласно Ф</w:t>
      </w:r>
      <w:r w:rsidR="00D2399D">
        <w:rPr>
          <w:sz w:val="28"/>
          <w:szCs w:val="28"/>
        </w:rPr>
        <w:t>З</w:t>
      </w:r>
      <w:r w:rsidR="00E55184" w:rsidRPr="003A6029">
        <w:rPr>
          <w:sz w:val="28"/>
          <w:szCs w:val="28"/>
        </w:rPr>
        <w:t xml:space="preserve"> «О бухгалтерском учете» регистры бухгалтерского учета подлежат хранению экономическим субъектом в течение </w:t>
      </w:r>
      <w:hyperlink r:id="rId10" w:history="1">
        <w:r w:rsidR="00090FB1" w:rsidRPr="006F772F">
          <w:rPr>
            <w:rStyle w:val="a3"/>
            <w:sz w:val="28"/>
            <w:szCs w:val="28"/>
          </w:rPr>
          <w:t>срок</w:t>
        </w:r>
        <w:r w:rsidR="00090FB1" w:rsidRPr="006F772F">
          <w:rPr>
            <w:rStyle w:val="a3"/>
            <w:sz w:val="28"/>
            <w:szCs w:val="28"/>
          </w:rPr>
          <w:t>о</w:t>
        </w:r>
        <w:r w:rsidR="00090FB1" w:rsidRPr="006F772F">
          <w:rPr>
            <w:rStyle w:val="a3"/>
            <w:sz w:val="28"/>
            <w:szCs w:val="28"/>
          </w:rPr>
          <w:t>в</w:t>
        </w:r>
      </w:hyperlink>
      <w:r w:rsidR="00090FB1">
        <w:rPr>
          <w:sz w:val="28"/>
          <w:szCs w:val="28"/>
        </w:rPr>
        <w:t xml:space="preserve">, </w:t>
      </w:r>
      <w:r w:rsidR="00E55184" w:rsidRPr="003A6029">
        <w:rPr>
          <w:sz w:val="28"/>
          <w:szCs w:val="28"/>
        </w:rPr>
        <w:t xml:space="preserve">устанавливаемых в соответствии с </w:t>
      </w:r>
      <w:hyperlink r:id="rId11" w:history="1">
        <w:r w:rsidR="00E55184" w:rsidRPr="003A6029">
          <w:rPr>
            <w:sz w:val="28"/>
            <w:szCs w:val="28"/>
          </w:rPr>
          <w:t>правилами</w:t>
        </w:r>
      </w:hyperlink>
      <w:r w:rsidR="00E55184" w:rsidRPr="003A6029">
        <w:rPr>
          <w:sz w:val="28"/>
          <w:szCs w:val="28"/>
        </w:rPr>
        <w:t xml:space="preserve"> организации государственного архивного дела, но не менее пяти лет после отчетного года.</w:t>
      </w:r>
      <w:r w:rsidR="00371143">
        <w:rPr>
          <w:sz w:val="28"/>
          <w:szCs w:val="28"/>
        </w:rPr>
        <w:t xml:space="preserve"> </w:t>
      </w:r>
    </w:p>
    <w:p w:rsidR="00E55184" w:rsidRPr="00FC57AF" w:rsidRDefault="00E55184" w:rsidP="00FC57A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_Toc33797422"/>
      <w:r w:rsidRPr="00FC57A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FC57AF">
        <w:rPr>
          <w:rFonts w:ascii="Times New Roman" w:hAnsi="Times New Roman" w:cs="Times New Roman"/>
          <w:sz w:val="28"/>
          <w:szCs w:val="28"/>
        </w:rPr>
        <w:t xml:space="preserve">. </w:t>
      </w:r>
      <w:r w:rsidR="0029640D">
        <w:rPr>
          <w:rFonts w:ascii="Times New Roman" w:hAnsi="Times New Roman" w:cs="Times New Roman"/>
          <w:sz w:val="28"/>
          <w:szCs w:val="28"/>
        </w:rPr>
        <w:t xml:space="preserve">Упрощенные </w:t>
      </w:r>
      <w:r w:rsidR="00305370" w:rsidRPr="00FC57AF">
        <w:rPr>
          <w:rFonts w:ascii="Times New Roman" w:hAnsi="Times New Roman" w:cs="Times New Roman"/>
          <w:sz w:val="28"/>
          <w:szCs w:val="28"/>
        </w:rPr>
        <w:t>формы</w:t>
      </w:r>
      <w:r w:rsidR="00FC57AF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Pr="00FC57AF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AF33EB" w:rsidRPr="00FC57AF">
        <w:rPr>
          <w:rFonts w:ascii="Times New Roman" w:hAnsi="Times New Roman" w:cs="Times New Roman"/>
          <w:sz w:val="28"/>
          <w:szCs w:val="28"/>
        </w:rPr>
        <w:t xml:space="preserve"> в СМП</w:t>
      </w:r>
      <w:bookmarkEnd w:id="9"/>
    </w:p>
    <w:p w:rsidR="00E55184" w:rsidRPr="0029640D" w:rsidRDefault="00E55184" w:rsidP="00E55184">
      <w:pPr>
        <w:tabs>
          <w:tab w:val="left" w:pos="9639"/>
        </w:tabs>
        <w:ind w:firstLine="567"/>
        <w:jc w:val="both"/>
        <w:rPr>
          <w:sz w:val="24"/>
          <w:szCs w:val="24"/>
        </w:rPr>
      </w:pPr>
    </w:p>
    <w:p w:rsidR="00241630" w:rsidRDefault="00684652" w:rsidP="00E55184">
      <w:pPr>
        <w:tabs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10</w:t>
      </w:r>
      <w:r w:rsidR="00E55184" w:rsidRPr="003A6029">
        <w:rPr>
          <w:sz w:val="28"/>
        </w:rPr>
        <w:t>.</w:t>
      </w:r>
      <w:r w:rsidR="009D0250">
        <w:rPr>
          <w:sz w:val="28"/>
        </w:rPr>
        <w:t xml:space="preserve"> </w:t>
      </w:r>
      <w:r w:rsidR="002E6F0A">
        <w:rPr>
          <w:sz w:val="28"/>
        </w:rPr>
        <w:t xml:space="preserve">Простая система. </w:t>
      </w:r>
      <w:r w:rsidR="0056349C">
        <w:rPr>
          <w:sz w:val="28"/>
        </w:rPr>
        <w:t xml:space="preserve">Микропредприятия (далее </w:t>
      </w:r>
      <w:r w:rsidR="004F72B5">
        <w:rPr>
          <w:sz w:val="28"/>
        </w:rPr>
        <w:t xml:space="preserve">- </w:t>
      </w:r>
      <w:r w:rsidR="0056349C">
        <w:rPr>
          <w:sz w:val="28"/>
        </w:rPr>
        <w:t xml:space="preserve">МП) имеют право вести бухгалтерский учет по простой системе (без применения двойной записи). </w:t>
      </w:r>
      <w:r w:rsidR="00AF33EB">
        <w:rPr>
          <w:sz w:val="28"/>
        </w:rPr>
        <w:t xml:space="preserve">Рекомендуемый порядок </w:t>
      </w:r>
      <w:r w:rsidR="002E6F0A">
        <w:rPr>
          <w:sz w:val="28"/>
        </w:rPr>
        <w:t xml:space="preserve">ведения бухгалтерского учета  </w:t>
      </w:r>
      <w:r w:rsidR="006E755D">
        <w:rPr>
          <w:sz w:val="28"/>
        </w:rPr>
        <w:t xml:space="preserve">по </w:t>
      </w:r>
      <w:r w:rsidR="00AF33EB">
        <w:rPr>
          <w:sz w:val="28"/>
        </w:rPr>
        <w:t>п</w:t>
      </w:r>
      <w:r w:rsidR="00A81F01">
        <w:rPr>
          <w:sz w:val="28"/>
        </w:rPr>
        <w:t>рост</w:t>
      </w:r>
      <w:r w:rsidR="00AF33EB">
        <w:rPr>
          <w:sz w:val="28"/>
        </w:rPr>
        <w:t>ой</w:t>
      </w:r>
      <w:r w:rsidR="00A81F01">
        <w:rPr>
          <w:sz w:val="28"/>
        </w:rPr>
        <w:t xml:space="preserve"> систем</w:t>
      </w:r>
      <w:r w:rsidR="006E755D">
        <w:rPr>
          <w:sz w:val="28"/>
        </w:rPr>
        <w:t>е</w:t>
      </w:r>
      <w:r w:rsidR="00AF33EB">
        <w:rPr>
          <w:sz w:val="28"/>
        </w:rPr>
        <w:t xml:space="preserve"> </w:t>
      </w:r>
      <w:r w:rsidR="002E6F0A">
        <w:rPr>
          <w:sz w:val="28"/>
        </w:rPr>
        <w:t xml:space="preserve">может быть использован </w:t>
      </w:r>
      <w:r w:rsidR="00AF33EB">
        <w:rPr>
          <w:sz w:val="28"/>
        </w:rPr>
        <w:t xml:space="preserve"> </w:t>
      </w:r>
      <w:r w:rsidR="0056349C">
        <w:rPr>
          <w:sz w:val="28"/>
        </w:rPr>
        <w:t>МП</w:t>
      </w:r>
      <w:r w:rsidR="00771AE4">
        <w:rPr>
          <w:sz w:val="28"/>
        </w:rPr>
        <w:t>,</w:t>
      </w:r>
      <w:r w:rsidR="00473F32">
        <w:rPr>
          <w:sz w:val="28"/>
        </w:rPr>
        <w:t xml:space="preserve"> </w:t>
      </w:r>
      <w:r w:rsidR="00A81F01">
        <w:rPr>
          <w:sz w:val="28"/>
        </w:rPr>
        <w:t xml:space="preserve">характер </w:t>
      </w:r>
      <w:r w:rsidR="00473F32">
        <w:rPr>
          <w:sz w:val="28"/>
        </w:rPr>
        <w:t xml:space="preserve"> </w:t>
      </w:r>
      <w:r w:rsidR="00A81F01">
        <w:rPr>
          <w:sz w:val="28"/>
        </w:rPr>
        <w:t>деятельности</w:t>
      </w:r>
      <w:r w:rsidR="002E6F0A">
        <w:rPr>
          <w:sz w:val="28"/>
        </w:rPr>
        <w:t xml:space="preserve"> котор</w:t>
      </w:r>
      <w:r w:rsidR="00454BC7">
        <w:rPr>
          <w:sz w:val="28"/>
        </w:rPr>
        <w:t>ых</w:t>
      </w:r>
      <w:r w:rsidR="00473F32">
        <w:rPr>
          <w:sz w:val="28"/>
        </w:rPr>
        <w:t>, во-первых,</w:t>
      </w:r>
      <w:r w:rsidR="00A81F01">
        <w:rPr>
          <w:sz w:val="28"/>
        </w:rPr>
        <w:t xml:space="preserve"> позволяет определять финансовый результат по кассовому методу</w:t>
      </w:r>
      <w:r w:rsidR="00473F32">
        <w:rPr>
          <w:sz w:val="28"/>
        </w:rPr>
        <w:t xml:space="preserve"> и</w:t>
      </w:r>
      <w:r>
        <w:rPr>
          <w:sz w:val="28"/>
        </w:rPr>
        <w:t>,</w:t>
      </w:r>
      <w:r w:rsidR="00473F32">
        <w:rPr>
          <w:sz w:val="28"/>
        </w:rPr>
        <w:t xml:space="preserve"> во-вторых,</w:t>
      </w:r>
      <w:r w:rsidR="006A5224">
        <w:rPr>
          <w:sz w:val="28"/>
        </w:rPr>
        <w:t xml:space="preserve"> не предполагает наличи</w:t>
      </w:r>
      <w:r w:rsidR="00BA6E24">
        <w:rPr>
          <w:sz w:val="28"/>
        </w:rPr>
        <w:t>я</w:t>
      </w:r>
      <w:r w:rsidR="006A5224">
        <w:rPr>
          <w:sz w:val="28"/>
        </w:rPr>
        <w:t xml:space="preserve"> </w:t>
      </w:r>
      <w:r w:rsidR="00BA6E24">
        <w:rPr>
          <w:sz w:val="28"/>
        </w:rPr>
        <w:t xml:space="preserve">у  </w:t>
      </w:r>
      <w:r w:rsidR="0056349C">
        <w:rPr>
          <w:sz w:val="28"/>
        </w:rPr>
        <w:t xml:space="preserve">МП </w:t>
      </w:r>
      <w:r w:rsidR="006A5224">
        <w:rPr>
          <w:sz w:val="28"/>
        </w:rPr>
        <w:t xml:space="preserve">существенных остатков имущества и обязательств. </w:t>
      </w:r>
      <w:r w:rsidR="004215F8">
        <w:rPr>
          <w:sz w:val="28"/>
        </w:rPr>
        <w:t xml:space="preserve">Существенными остатками имущества и обязательств считаются такие остатки, информация о которых в бухгалтерской (финансовой) отчетности СМП способна повлиять на решения пользователей бухгалтерской (финансовой) отчетности этого МП.  </w:t>
      </w:r>
      <w:r w:rsidR="00241630">
        <w:rPr>
          <w:sz w:val="28"/>
        </w:rPr>
        <w:t>Простая система бухгалтерского учета не предполагает ведение учета объект</w:t>
      </w:r>
      <w:r w:rsidR="00E262C2">
        <w:rPr>
          <w:sz w:val="28"/>
        </w:rPr>
        <w:t>ов</w:t>
      </w:r>
      <w:r w:rsidR="00241630">
        <w:rPr>
          <w:sz w:val="28"/>
        </w:rPr>
        <w:t xml:space="preserve"> амортизируемого имущества</w:t>
      </w:r>
      <w:r w:rsidR="00E262C2">
        <w:rPr>
          <w:sz w:val="28"/>
        </w:rPr>
        <w:t>, расходов будущих периодов и других активов, расходы на приобретение (создание) которых не могут быть признаны в полной сумме в периоде их приобретения</w:t>
      </w:r>
      <w:r w:rsidR="003B713D">
        <w:rPr>
          <w:sz w:val="28"/>
        </w:rPr>
        <w:t>, а также дебиторской и кредиторской задолженностей, которые не будут погашены в периоде их возникновения</w:t>
      </w:r>
      <w:r w:rsidR="00E262C2">
        <w:rPr>
          <w:sz w:val="28"/>
        </w:rPr>
        <w:t>.</w:t>
      </w:r>
      <w:r w:rsidR="00241630">
        <w:rPr>
          <w:sz w:val="28"/>
        </w:rPr>
        <w:t xml:space="preserve"> </w:t>
      </w:r>
    </w:p>
    <w:p w:rsidR="00106582" w:rsidRDefault="002E6F0A" w:rsidP="00E55184">
      <w:pPr>
        <w:tabs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Рекоменд</w:t>
      </w:r>
      <w:r w:rsidR="00D7111F">
        <w:rPr>
          <w:sz w:val="28"/>
        </w:rPr>
        <w:t>уемый порядок</w:t>
      </w:r>
      <w:r>
        <w:rPr>
          <w:sz w:val="28"/>
        </w:rPr>
        <w:t xml:space="preserve"> п</w:t>
      </w:r>
      <w:r w:rsidR="000C464C">
        <w:rPr>
          <w:sz w:val="28"/>
        </w:rPr>
        <w:t>римен</w:t>
      </w:r>
      <w:r w:rsidR="006A5224">
        <w:rPr>
          <w:sz w:val="28"/>
        </w:rPr>
        <w:t>ени</w:t>
      </w:r>
      <w:r w:rsidR="00D7111F">
        <w:rPr>
          <w:sz w:val="28"/>
        </w:rPr>
        <w:t>я</w:t>
      </w:r>
      <w:r w:rsidR="009D0250">
        <w:rPr>
          <w:sz w:val="28"/>
        </w:rPr>
        <w:t xml:space="preserve"> прост</w:t>
      </w:r>
      <w:r w:rsidR="006A5224">
        <w:rPr>
          <w:sz w:val="28"/>
        </w:rPr>
        <w:t>ой</w:t>
      </w:r>
      <w:r w:rsidR="009D0250">
        <w:rPr>
          <w:sz w:val="28"/>
        </w:rPr>
        <w:t xml:space="preserve"> систем</w:t>
      </w:r>
      <w:r w:rsidR="006A5224">
        <w:rPr>
          <w:sz w:val="28"/>
        </w:rPr>
        <w:t>ы</w:t>
      </w:r>
      <w:r w:rsidR="00E55184" w:rsidRPr="003A6029">
        <w:rPr>
          <w:sz w:val="28"/>
        </w:rPr>
        <w:t xml:space="preserve"> </w:t>
      </w:r>
      <w:r w:rsidR="009D0250">
        <w:rPr>
          <w:sz w:val="28"/>
        </w:rPr>
        <w:t>ведения бухгалтерского учета</w:t>
      </w:r>
      <w:r w:rsidR="00FC722E" w:rsidRPr="00FC722E">
        <w:rPr>
          <w:sz w:val="28"/>
        </w:rPr>
        <w:t xml:space="preserve"> позвол</w:t>
      </w:r>
      <w:r w:rsidR="00D7111F">
        <w:rPr>
          <w:sz w:val="28"/>
        </w:rPr>
        <w:t>и</w:t>
      </w:r>
      <w:r w:rsidR="00BA6E24">
        <w:rPr>
          <w:sz w:val="28"/>
        </w:rPr>
        <w:t>т</w:t>
      </w:r>
      <w:r w:rsidR="00FC722E" w:rsidRPr="00FC722E">
        <w:rPr>
          <w:sz w:val="28"/>
        </w:rPr>
        <w:t xml:space="preserve"> сократить </w:t>
      </w:r>
      <w:r w:rsidR="006E755D">
        <w:rPr>
          <w:sz w:val="28"/>
        </w:rPr>
        <w:t xml:space="preserve">МП </w:t>
      </w:r>
      <w:r w:rsidR="00FC722E" w:rsidRPr="00FC722E">
        <w:rPr>
          <w:sz w:val="28"/>
        </w:rPr>
        <w:t>затраты на ведение бухгалтерского учета и составление бухгалтерской (финансовой) отчетности.</w:t>
      </w:r>
      <w:r w:rsidR="00FC722E">
        <w:rPr>
          <w:sz w:val="28"/>
        </w:rPr>
        <w:t xml:space="preserve"> </w:t>
      </w:r>
      <w:r w:rsidR="00106582">
        <w:rPr>
          <w:sz w:val="28"/>
        </w:rPr>
        <w:t>Ве</w:t>
      </w:r>
      <w:r w:rsidR="0056349C">
        <w:rPr>
          <w:sz w:val="28"/>
        </w:rPr>
        <w:t>дение</w:t>
      </w:r>
      <w:r w:rsidR="00106582">
        <w:rPr>
          <w:sz w:val="28"/>
        </w:rPr>
        <w:t xml:space="preserve"> бухгалтерск</w:t>
      </w:r>
      <w:r w:rsidR="0056349C">
        <w:rPr>
          <w:sz w:val="28"/>
        </w:rPr>
        <w:t>ого</w:t>
      </w:r>
      <w:r w:rsidR="00106582">
        <w:rPr>
          <w:sz w:val="28"/>
        </w:rPr>
        <w:t xml:space="preserve"> учет</w:t>
      </w:r>
      <w:r w:rsidR="0056349C">
        <w:rPr>
          <w:sz w:val="28"/>
        </w:rPr>
        <w:t>а</w:t>
      </w:r>
      <w:r w:rsidR="00106582">
        <w:rPr>
          <w:sz w:val="28"/>
        </w:rPr>
        <w:t xml:space="preserve"> по простой системе </w:t>
      </w:r>
      <w:r w:rsidR="0056349C">
        <w:rPr>
          <w:sz w:val="28"/>
        </w:rPr>
        <w:t>воз</w:t>
      </w:r>
      <w:r w:rsidR="00106582">
        <w:rPr>
          <w:sz w:val="28"/>
        </w:rPr>
        <w:t>можно</w:t>
      </w:r>
      <w:r w:rsidR="00454BC7">
        <w:rPr>
          <w:sz w:val="28"/>
        </w:rPr>
        <w:t xml:space="preserve"> без использования специальных программных обеспечений</w:t>
      </w:r>
      <w:r w:rsidR="00106582">
        <w:rPr>
          <w:sz w:val="28"/>
        </w:rPr>
        <w:t>.</w:t>
      </w:r>
    </w:p>
    <w:p w:rsidR="00D7111F" w:rsidRDefault="00245241" w:rsidP="00E55184">
      <w:pPr>
        <w:tabs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1</w:t>
      </w:r>
      <w:r w:rsidR="00684652">
        <w:rPr>
          <w:sz w:val="28"/>
        </w:rPr>
        <w:t>1</w:t>
      </w:r>
      <w:r>
        <w:rPr>
          <w:sz w:val="28"/>
        </w:rPr>
        <w:t>.</w:t>
      </w:r>
      <w:r w:rsidR="00C267A5">
        <w:rPr>
          <w:sz w:val="28"/>
        </w:rPr>
        <w:t xml:space="preserve"> </w:t>
      </w:r>
      <w:r w:rsidR="002E6F0A">
        <w:rPr>
          <w:sz w:val="28"/>
        </w:rPr>
        <w:t xml:space="preserve">Упрощенная система. </w:t>
      </w:r>
      <w:r w:rsidR="00AF33EB">
        <w:rPr>
          <w:sz w:val="28"/>
        </w:rPr>
        <w:t>Рекомендуем</w:t>
      </w:r>
      <w:r w:rsidR="002E6F0A">
        <w:rPr>
          <w:sz w:val="28"/>
        </w:rPr>
        <w:t>ый порядок</w:t>
      </w:r>
      <w:r w:rsidR="00AF33EB">
        <w:rPr>
          <w:sz w:val="28"/>
        </w:rPr>
        <w:t xml:space="preserve"> ведения бухгалтерского учета </w:t>
      </w:r>
      <w:r w:rsidR="002E6F0A">
        <w:rPr>
          <w:sz w:val="28"/>
        </w:rPr>
        <w:t xml:space="preserve">по упрощенной системе </w:t>
      </w:r>
      <w:r w:rsidR="006E755D">
        <w:rPr>
          <w:sz w:val="28"/>
        </w:rPr>
        <w:t xml:space="preserve"> может быть использован</w:t>
      </w:r>
      <w:r w:rsidR="00BA6E24">
        <w:rPr>
          <w:sz w:val="28"/>
        </w:rPr>
        <w:t xml:space="preserve">  </w:t>
      </w:r>
      <w:r w:rsidR="001B7C56">
        <w:rPr>
          <w:sz w:val="28"/>
        </w:rPr>
        <w:t>СМП</w:t>
      </w:r>
      <w:r w:rsidR="00FB0FF6">
        <w:rPr>
          <w:sz w:val="28"/>
        </w:rPr>
        <w:t>,</w:t>
      </w:r>
      <w:r w:rsidR="00BA6E24">
        <w:rPr>
          <w:sz w:val="28"/>
        </w:rPr>
        <w:t xml:space="preserve"> характер деятельности котор</w:t>
      </w:r>
      <w:r w:rsidR="00D7111F">
        <w:rPr>
          <w:sz w:val="28"/>
        </w:rPr>
        <w:t>ых</w:t>
      </w:r>
      <w:r w:rsidR="00BA6E24">
        <w:rPr>
          <w:sz w:val="28"/>
        </w:rPr>
        <w:t xml:space="preserve"> </w:t>
      </w:r>
      <w:r w:rsidR="000C464C">
        <w:rPr>
          <w:sz w:val="28"/>
        </w:rPr>
        <w:t xml:space="preserve"> </w:t>
      </w:r>
      <w:r w:rsidR="005C7DE2">
        <w:rPr>
          <w:sz w:val="28"/>
        </w:rPr>
        <w:t xml:space="preserve"> </w:t>
      </w:r>
      <w:r w:rsidR="00BA6E24">
        <w:rPr>
          <w:sz w:val="28"/>
        </w:rPr>
        <w:t>обуславливает</w:t>
      </w:r>
      <w:r w:rsidR="00D7111F">
        <w:rPr>
          <w:sz w:val="28"/>
        </w:rPr>
        <w:t xml:space="preserve"> возникновение</w:t>
      </w:r>
      <w:r w:rsidR="00747865">
        <w:rPr>
          <w:sz w:val="28"/>
        </w:rPr>
        <w:t xml:space="preserve"> временн</w:t>
      </w:r>
      <w:r w:rsidR="00D7111F">
        <w:rPr>
          <w:sz w:val="28"/>
        </w:rPr>
        <w:t>ых</w:t>
      </w:r>
      <w:r w:rsidR="00747865">
        <w:rPr>
          <w:sz w:val="28"/>
        </w:rPr>
        <w:t xml:space="preserve"> разрыв</w:t>
      </w:r>
      <w:r w:rsidR="00D7111F">
        <w:rPr>
          <w:sz w:val="28"/>
        </w:rPr>
        <w:t>ов</w:t>
      </w:r>
      <w:r w:rsidR="00747865">
        <w:rPr>
          <w:sz w:val="28"/>
        </w:rPr>
        <w:t xml:space="preserve"> между осуществлением фактов хозяйственной жизни  и </w:t>
      </w:r>
      <w:r w:rsidR="00D83774">
        <w:rPr>
          <w:sz w:val="28"/>
        </w:rPr>
        <w:t>поступлением или выплатой денежных средств</w:t>
      </w:r>
      <w:r w:rsidR="00BA6E24">
        <w:rPr>
          <w:sz w:val="28"/>
        </w:rPr>
        <w:t>,</w:t>
      </w:r>
      <w:r w:rsidR="006E755D">
        <w:rPr>
          <w:sz w:val="28"/>
        </w:rPr>
        <w:t xml:space="preserve"> связанных с этими фактами,</w:t>
      </w:r>
      <w:r w:rsidR="00BA6E24">
        <w:rPr>
          <w:sz w:val="28"/>
        </w:rPr>
        <w:t xml:space="preserve"> а также предполагает наличие у СМП существенных остатков имущества и обязательств</w:t>
      </w:r>
      <w:r w:rsidR="008C6E53">
        <w:rPr>
          <w:sz w:val="28"/>
        </w:rPr>
        <w:t>.</w:t>
      </w:r>
      <w:r w:rsidR="004215F8">
        <w:rPr>
          <w:sz w:val="28"/>
        </w:rPr>
        <w:t xml:space="preserve"> Финансовый результат формируется в бухгалтерском учете по методу начисления.</w:t>
      </w:r>
      <w:r w:rsidR="008C6E53">
        <w:rPr>
          <w:sz w:val="28"/>
        </w:rPr>
        <w:t xml:space="preserve"> В рамках этой системы </w:t>
      </w:r>
      <w:r w:rsidR="004232B5">
        <w:rPr>
          <w:sz w:val="28"/>
        </w:rPr>
        <w:t xml:space="preserve"> бухгалтерск</w:t>
      </w:r>
      <w:r w:rsidR="008C6E53">
        <w:rPr>
          <w:sz w:val="28"/>
        </w:rPr>
        <w:t>ий</w:t>
      </w:r>
      <w:r w:rsidR="004232B5">
        <w:rPr>
          <w:sz w:val="28"/>
        </w:rPr>
        <w:t xml:space="preserve"> учет</w:t>
      </w:r>
      <w:r w:rsidR="008C6E53">
        <w:rPr>
          <w:sz w:val="28"/>
        </w:rPr>
        <w:t xml:space="preserve"> ведется</w:t>
      </w:r>
      <w:r w:rsidR="004232B5">
        <w:rPr>
          <w:sz w:val="28"/>
        </w:rPr>
        <w:t xml:space="preserve"> посредством двойной записи</w:t>
      </w:r>
      <w:r w:rsidR="006002A1">
        <w:rPr>
          <w:sz w:val="28"/>
        </w:rPr>
        <w:t xml:space="preserve"> на </w:t>
      </w:r>
      <w:r w:rsidR="006002A1" w:rsidRPr="006002A1">
        <w:rPr>
          <w:sz w:val="28"/>
        </w:rPr>
        <w:t>счетах бухгалтерского учета</w:t>
      </w:r>
      <w:r w:rsidR="004232B5">
        <w:rPr>
          <w:sz w:val="28"/>
        </w:rPr>
        <w:t xml:space="preserve">. </w:t>
      </w:r>
      <w:r w:rsidR="0056349C">
        <w:rPr>
          <w:sz w:val="28"/>
        </w:rPr>
        <w:t xml:space="preserve">Ведение </w:t>
      </w:r>
      <w:r w:rsidR="00373F71" w:rsidRPr="00373F71">
        <w:rPr>
          <w:sz w:val="28"/>
        </w:rPr>
        <w:t>бухгалтерск</w:t>
      </w:r>
      <w:r w:rsidR="0056349C">
        <w:rPr>
          <w:sz w:val="28"/>
        </w:rPr>
        <w:t>ого</w:t>
      </w:r>
      <w:r w:rsidR="00373F71" w:rsidRPr="00373F71">
        <w:rPr>
          <w:sz w:val="28"/>
        </w:rPr>
        <w:t xml:space="preserve"> учет</w:t>
      </w:r>
      <w:r w:rsidR="004215F8">
        <w:rPr>
          <w:sz w:val="28"/>
        </w:rPr>
        <w:t>а</w:t>
      </w:r>
      <w:r w:rsidR="00373F71" w:rsidRPr="00373F71">
        <w:rPr>
          <w:sz w:val="28"/>
        </w:rPr>
        <w:t xml:space="preserve"> по </w:t>
      </w:r>
      <w:r w:rsidR="00373F71">
        <w:rPr>
          <w:sz w:val="28"/>
        </w:rPr>
        <w:t xml:space="preserve">упрощенной </w:t>
      </w:r>
      <w:r w:rsidR="004215F8">
        <w:rPr>
          <w:sz w:val="28"/>
        </w:rPr>
        <w:t>системе</w:t>
      </w:r>
      <w:r w:rsidR="0056349C">
        <w:rPr>
          <w:sz w:val="28"/>
        </w:rPr>
        <w:t xml:space="preserve"> возможно</w:t>
      </w:r>
      <w:r w:rsidR="00373F71" w:rsidRPr="00373F71">
        <w:rPr>
          <w:sz w:val="28"/>
        </w:rPr>
        <w:t xml:space="preserve"> </w:t>
      </w:r>
      <w:r w:rsidR="00D7111F">
        <w:rPr>
          <w:sz w:val="28"/>
        </w:rPr>
        <w:t>без использования специальных программных обеспечений</w:t>
      </w:r>
      <w:r w:rsidR="008C6E53">
        <w:rPr>
          <w:sz w:val="28"/>
        </w:rPr>
        <w:t xml:space="preserve">, если СМП осуществляет сравнительно небольшое количество фактов хозяйственной жизни. </w:t>
      </w:r>
      <w:r w:rsidR="000414B6">
        <w:rPr>
          <w:sz w:val="28"/>
        </w:rPr>
        <w:t xml:space="preserve"> </w:t>
      </w:r>
    </w:p>
    <w:p w:rsidR="00C267A5" w:rsidRDefault="00D7111F" w:rsidP="00E55184">
      <w:pPr>
        <w:tabs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 xml:space="preserve">Порядок </w:t>
      </w:r>
      <w:r w:rsidR="00C267A5">
        <w:rPr>
          <w:sz w:val="28"/>
        </w:rPr>
        <w:t xml:space="preserve">ведения бухгалтерского учета и составления бухгалтерской (финансовой) отчетности </w:t>
      </w:r>
      <w:r>
        <w:rPr>
          <w:sz w:val="28"/>
        </w:rPr>
        <w:t xml:space="preserve">с использованием </w:t>
      </w:r>
      <w:r w:rsidR="00C267A5">
        <w:rPr>
          <w:sz w:val="28"/>
        </w:rPr>
        <w:t>специальны</w:t>
      </w:r>
      <w:r>
        <w:rPr>
          <w:sz w:val="28"/>
        </w:rPr>
        <w:t>х</w:t>
      </w:r>
      <w:r w:rsidR="00C267A5">
        <w:rPr>
          <w:sz w:val="28"/>
        </w:rPr>
        <w:t xml:space="preserve"> </w:t>
      </w:r>
      <w:r w:rsidR="008022A3">
        <w:rPr>
          <w:sz w:val="28"/>
        </w:rPr>
        <w:t>программны</w:t>
      </w:r>
      <w:r>
        <w:rPr>
          <w:sz w:val="28"/>
        </w:rPr>
        <w:t>х</w:t>
      </w:r>
      <w:r w:rsidR="008022A3">
        <w:rPr>
          <w:sz w:val="28"/>
        </w:rPr>
        <w:t xml:space="preserve"> обеспечени</w:t>
      </w:r>
      <w:r>
        <w:rPr>
          <w:sz w:val="28"/>
        </w:rPr>
        <w:t>й</w:t>
      </w:r>
      <w:r w:rsidR="008022A3">
        <w:rPr>
          <w:sz w:val="28"/>
        </w:rPr>
        <w:t xml:space="preserve"> в настоящих Рекомендациях не рассматрива</w:t>
      </w:r>
      <w:r w:rsidR="00473F32">
        <w:rPr>
          <w:sz w:val="28"/>
        </w:rPr>
        <w:t>е</w:t>
      </w:r>
      <w:r w:rsidR="008022A3">
        <w:rPr>
          <w:sz w:val="28"/>
        </w:rPr>
        <w:t>тся.</w:t>
      </w:r>
    </w:p>
    <w:p w:rsidR="00D40217" w:rsidRDefault="00E55184" w:rsidP="00FC57AF">
      <w:pPr>
        <w:pStyle w:val="2"/>
        <w:jc w:val="center"/>
        <w:rPr>
          <w:b w:val="0"/>
        </w:rPr>
      </w:pPr>
      <w:bookmarkStart w:id="10" w:name="_Toc33797423"/>
      <w:r w:rsidRPr="00FC57AF">
        <w:rPr>
          <w:rFonts w:ascii="Times New Roman" w:hAnsi="Times New Roman"/>
          <w:i w:val="0"/>
        </w:rPr>
        <w:t>3.1</w:t>
      </w:r>
      <w:r w:rsidR="00D03382" w:rsidRPr="00FC57AF">
        <w:rPr>
          <w:rFonts w:ascii="Times New Roman" w:hAnsi="Times New Roman"/>
          <w:i w:val="0"/>
        </w:rPr>
        <w:t>.</w:t>
      </w:r>
      <w:r w:rsidRPr="00FC57AF">
        <w:rPr>
          <w:rFonts w:ascii="Times New Roman" w:hAnsi="Times New Roman"/>
          <w:i w:val="0"/>
        </w:rPr>
        <w:t xml:space="preserve"> </w:t>
      </w:r>
      <w:r w:rsidR="00D40217" w:rsidRPr="00FC57AF">
        <w:rPr>
          <w:rFonts w:ascii="Times New Roman" w:hAnsi="Times New Roman"/>
          <w:i w:val="0"/>
        </w:rPr>
        <w:t>Простая система ведения бухгалтерского учета</w:t>
      </w:r>
      <w:bookmarkEnd w:id="10"/>
    </w:p>
    <w:p w:rsidR="00D40217" w:rsidRPr="00D40217" w:rsidRDefault="00D40574" w:rsidP="00D40217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4652">
        <w:rPr>
          <w:sz w:val="28"/>
          <w:szCs w:val="28"/>
        </w:rPr>
        <w:t>2</w:t>
      </w:r>
      <w:r w:rsidR="00D40217">
        <w:rPr>
          <w:sz w:val="28"/>
          <w:szCs w:val="28"/>
        </w:rPr>
        <w:t xml:space="preserve">. </w:t>
      </w:r>
      <w:r w:rsidR="00EE5E95">
        <w:rPr>
          <w:sz w:val="28"/>
          <w:szCs w:val="28"/>
        </w:rPr>
        <w:t>Для</w:t>
      </w:r>
      <w:r w:rsidR="003878F8">
        <w:rPr>
          <w:sz w:val="28"/>
          <w:szCs w:val="28"/>
        </w:rPr>
        <w:t xml:space="preserve"> </w:t>
      </w:r>
      <w:r w:rsidR="00EE5E95">
        <w:rPr>
          <w:sz w:val="28"/>
          <w:szCs w:val="28"/>
        </w:rPr>
        <w:t>применения</w:t>
      </w:r>
      <w:r w:rsidR="003878F8">
        <w:rPr>
          <w:sz w:val="28"/>
          <w:szCs w:val="28"/>
        </w:rPr>
        <w:t xml:space="preserve"> простой системы ведения бухгалтерского учета </w:t>
      </w:r>
      <w:r w:rsidR="002E725E">
        <w:rPr>
          <w:sz w:val="28"/>
          <w:szCs w:val="28"/>
        </w:rPr>
        <w:t>МП</w:t>
      </w:r>
      <w:r w:rsidR="00EE5E95">
        <w:rPr>
          <w:sz w:val="28"/>
          <w:szCs w:val="28"/>
        </w:rPr>
        <w:t xml:space="preserve"> </w:t>
      </w:r>
      <w:r w:rsidR="003878F8">
        <w:rPr>
          <w:sz w:val="28"/>
          <w:szCs w:val="28"/>
        </w:rPr>
        <w:t>рекомендуется включить в у</w:t>
      </w:r>
      <w:r w:rsidR="00D40217">
        <w:rPr>
          <w:sz w:val="28"/>
          <w:szCs w:val="28"/>
        </w:rPr>
        <w:t>четн</w:t>
      </w:r>
      <w:r w:rsidR="003878F8">
        <w:rPr>
          <w:sz w:val="28"/>
          <w:szCs w:val="28"/>
        </w:rPr>
        <w:t>ую</w:t>
      </w:r>
      <w:r w:rsidR="00D40217">
        <w:rPr>
          <w:sz w:val="28"/>
          <w:szCs w:val="28"/>
        </w:rPr>
        <w:t xml:space="preserve"> политик</w:t>
      </w:r>
      <w:r w:rsidR="003878F8">
        <w:rPr>
          <w:sz w:val="28"/>
          <w:szCs w:val="28"/>
        </w:rPr>
        <w:t xml:space="preserve">у следующие </w:t>
      </w:r>
      <w:r w:rsidR="002E725E">
        <w:rPr>
          <w:sz w:val="28"/>
          <w:szCs w:val="28"/>
        </w:rPr>
        <w:t xml:space="preserve">основные </w:t>
      </w:r>
      <w:r w:rsidR="003878F8">
        <w:rPr>
          <w:sz w:val="28"/>
          <w:szCs w:val="28"/>
        </w:rPr>
        <w:t>положения</w:t>
      </w:r>
      <w:r w:rsidR="00D40217">
        <w:rPr>
          <w:sz w:val="28"/>
          <w:szCs w:val="28"/>
        </w:rPr>
        <w:t>:</w:t>
      </w:r>
    </w:p>
    <w:p w:rsidR="00D40217" w:rsidRDefault="00D40217" w:rsidP="003E6C5F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40217">
        <w:rPr>
          <w:sz w:val="28"/>
          <w:szCs w:val="28"/>
        </w:rPr>
        <w:t>ухгалтерский учет ведется  по простой системе (без применения двойной записи);</w:t>
      </w:r>
    </w:p>
    <w:p w:rsidR="007B590F" w:rsidRDefault="007B590F" w:rsidP="003E6C5F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B590F">
        <w:rPr>
          <w:sz w:val="28"/>
          <w:szCs w:val="28"/>
        </w:rPr>
        <w:t xml:space="preserve">се </w:t>
      </w:r>
      <w:r w:rsidR="00D90BCD">
        <w:rPr>
          <w:sz w:val="28"/>
          <w:szCs w:val="28"/>
        </w:rPr>
        <w:t>внутренние операции</w:t>
      </w:r>
      <w:r w:rsidRPr="007B590F">
        <w:rPr>
          <w:sz w:val="28"/>
          <w:szCs w:val="28"/>
        </w:rPr>
        <w:t xml:space="preserve"> оформляются первичными учетными документами, составленными по утвержденным формам (приложить формы к учетной политике)</w:t>
      </w:r>
      <w:r>
        <w:rPr>
          <w:sz w:val="28"/>
          <w:szCs w:val="28"/>
        </w:rPr>
        <w:t>;</w:t>
      </w:r>
    </w:p>
    <w:p w:rsidR="00D90BCD" w:rsidRDefault="00D90BCD" w:rsidP="003E6C5F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учетные документы контрагентов принимаются к бухгалтерскому учету, если они содержат все обязательные реквизиты, установленные ФЗ «О бухгалтерском учете»; </w:t>
      </w:r>
    </w:p>
    <w:p w:rsidR="0022378C" w:rsidRDefault="0022378C" w:rsidP="0022378C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применяются следующие формы регистров бухгалтерского учета:</w:t>
      </w:r>
    </w:p>
    <w:p w:rsidR="00483C6F" w:rsidRDefault="00483C6F" w:rsidP="00483C6F">
      <w:pPr>
        <w:numPr>
          <w:ilvl w:val="0"/>
          <w:numId w:val="3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Ведомость по учету расчетов с персоналом по оплате труда (ПС), открываемая на месяц, предназначена для обобщения информации по расчетам с персоналом по оплате труда;</w:t>
      </w:r>
    </w:p>
    <w:p w:rsidR="00483C6F" w:rsidRDefault="00483C6F" w:rsidP="00483C6F">
      <w:pPr>
        <w:numPr>
          <w:ilvl w:val="0"/>
          <w:numId w:val="31"/>
        </w:numPr>
        <w:ind w:hanging="11"/>
        <w:jc w:val="both"/>
        <w:rPr>
          <w:sz w:val="28"/>
          <w:szCs w:val="28"/>
        </w:rPr>
      </w:pPr>
      <w:r w:rsidRPr="007B590F">
        <w:rPr>
          <w:sz w:val="28"/>
          <w:szCs w:val="28"/>
        </w:rPr>
        <w:t>Книг</w:t>
      </w:r>
      <w:r>
        <w:rPr>
          <w:sz w:val="28"/>
          <w:szCs w:val="28"/>
        </w:rPr>
        <w:t>а</w:t>
      </w:r>
      <w:r w:rsidRPr="007B590F">
        <w:rPr>
          <w:sz w:val="28"/>
          <w:szCs w:val="28"/>
        </w:rPr>
        <w:t xml:space="preserve"> бухгалтерского учета</w:t>
      </w:r>
      <w:r>
        <w:rPr>
          <w:sz w:val="28"/>
          <w:szCs w:val="28"/>
        </w:rPr>
        <w:t xml:space="preserve"> (ПС)</w:t>
      </w:r>
      <w:r w:rsidRPr="007B590F">
        <w:rPr>
          <w:sz w:val="28"/>
          <w:szCs w:val="28"/>
        </w:rPr>
        <w:t>, открываем</w:t>
      </w:r>
      <w:r>
        <w:rPr>
          <w:sz w:val="28"/>
          <w:szCs w:val="28"/>
        </w:rPr>
        <w:t>ая</w:t>
      </w:r>
      <w:r w:rsidRPr="007B590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………….. (месяц, квартал, </w:t>
      </w:r>
      <w:r w:rsidR="008F6AF1">
        <w:rPr>
          <w:sz w:val="28"/>
          <w:szCs w:val="28"/>
        </w:rPr>
        <w:t xml:space="preserve">отчетный </w:t>
      </w:r>
      <w:r>
        <w:rPr>
          <w:sz w:val="28"/>
          <w:szCs w:val="28"/>
        </w:rPr>
        <w:t>год), предназначена для обобщения информации о деятельности МП.</w:t>
      </w:r>
    </w:p>
    <w:p w:rsidR="00483C6F" w:rsidRPr="00483C6F" w:rsidRDefault="00483C6F" w:rsidP="0022378C">
      <w:pPr>
        <w:jc w:val="both"/>
        <w:rPr>
          <w:sz w:val="28"/>
          <w:szCs w:val="28"/>
        </w:rPr>
      </w:pPr>
      <w:r w:rsidRPr="00483C6F">
        <w:rPr>
          <w:sz w:val="28"/>
          <w:szCs w:val="28"/>
        </w:rPr>
        <w:t xml:space="preserve">Регистры </w:t>
      </w:r>
      <w:r w:rsidR="00524059">
        <w:rPr>
          <w:sz w:val="28"/>
          <w:szCs w:val="28"/>
        </w:rPr>
        <w:t xml:space="preserve">бухгалтерского учета </w:t>
      </w:r>
      <w:r w:rsidRPr="00483C6F">
        <w:rPr>
          <w:sz w:val="28"/>
          <w:szCs w:val="28"/>
        </w:rPr>
        <w:t>составляются на бумажных носителях (формы регистров приложить к учетной политике);</w:t>
      </w:r>
    </w:p>
    <w:p w:rsidR="008A489A" w:rsidRDefault="008A489A" w:rsidP="00483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217" w:rsidRPr="00483C6F" w:rsidRDefault="00D40217" w:rsidP="003E6C5F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483C6F">
        <w:rPr>
          <w:sz w:val="28"/>
          <w:szCs w:val="28"/>
        </w:rPr>
        <w:t>бухгалтерская (финансовая) отчетность составляется</w:t>
      </w:r>
      <w:r w:rsidR="0021500F" w:rsidRPr="00483C6F">
        <w:rPr>
          <w:sz w:val="28"/>
          <w:szCs w:val="28"/>
        </w:rPr>
        <w:t xml:space="preserve"> в установленном порядке</w:t>
      </w:r>
      <w:r w:rsidRPr="00483C6F">
        <w:rPr>
          <w:sz w:val="28"/>
          <w:szCs w:val="28"/>
        </w:rPr>
        <w:t xml:space="preserve"> один раз в год</w:t>
      </w:r>
      <w:r w:rsidR="005E00F0" w:rsidRPr="00483C6F">
        <w:rPr>
          <w:sz w:val="28"/>
          <w:szCs w:val="28"/>
        </w:rPr>
        <w:t xml:space="preserve"> по </w:t>
      </w:r>
      <w:r w:rsidR="002D7B42">
        <w:rPr>
          <w:sz w:val="28"/>
          <w:szCs w:val="28"/>
        </w:rPr>
        <w:t xml:space="preserve">упрощенным </w:t>
      </w:r>
      <w:r w:rsidR="005E00F0" w:rsidRPr="00483C6F">
        <w:rPr>
          <w:sz w:val="28"/>
          <w:szCs w:val="28"/>
        </w:rPr>
        <w:t xml:space="preserve">формам, утвержденным </w:t>
      </w:r>
      <w:hyperlink r:id="rId12" w:history="1">
        <w:r w:rsidR="005E00F0" w:rsidRPr="00483C6F">
          <w:rPr>
            <w:rStyle w:val="a3"/>
            <w:sz w:val="28"/>
            <w:szCs w:val="28"/>
          </w:rPr>
          <w:t>при</w:t>
        </w:r>
        <w:r w:rsidR="005E00F0" w:rsidRPr="00483C6F">
          <w:rPr>
            <w:rStyle w:val="a3"/>
            <w:sz w:val="28"/>
            <w:szCs w:val="28"/>
          </w:rPr>
          <w:t>к</w:t>
        </w:r>
        <w:r w:rsidR="005E00F0" w:rsidRPr="00483C6F">
          <w:rPr>
            <w:rStyle w:val="a3"/>
            <w:sz w:val="28"/>
            <w:szCs w:val="28"/>
          </w:rPr>
          <w:t>азом</w:t>
        </w:r>
      </w:hyperlink>
      <w:r w:rsidR="005E00F0" w:rsidRPr="00483C6F">
        <w:rPr>
          <w:sz w:val="28"/>
          <w:szCs w:val="28"/>
        </w:rPr>
        <w:t xml:space="preserve"> Минфина РФ от 02.07.2010 № 66н «О формах бухгалтерской отчетности организаций»</w:t>
      </w:r>
      <w:r w:rsidR="008C4366" w:rsidRPr="00483C6F">
        <w:rPr>
          <w:sz w:val="28"/>
          <w:szCs w:val="28"/>
        </w:rPr>
        <w:t>;</w:t>
      </w:r>
    </w:p>
    <w:p w:rsidR="00701E2B" w:rsidRPr="00483C6F" w:rsidRDefault="008C4366" w:rsidP="00EE5E95">
      <w:pPr>
        <w:numPr>
          <w:ilvl w:val="0"/>
          <w:numId w:val="19"/>
        </w:numPr>
        <w:jc w:val="both"/>
        <w:rPr>
          <w:sz w:val="28"/>
          <w:szCs w:val="28"/>
        </w:rPr>
      </w:pPr>
      <w:r w:rsidRPr="00483C6F">
        <w:rPr>
          <w:sz w:val="28"/>
          <w:szCs w:val="28"/>
        </w:rPr>
        <w:t>инвентаризация активов и обязательств проводится</w:t>
      </w:r>
      <w:r w:rsidR="00701E2B" w:rsidRPr="00483C6F">
        <w:rPr>
          <w:sz w:val="28"/>
          <w:szCs w:val="28"/>
        </w:rPr>
        <w:t>:</w:t>
      </w:r>
    </w:p>
    <w:p w:rsidR="008C4366" w:rsidRPr="00483C6F" w:rsidRDefault="008C4366" w:rsidP="003E6C5F">
      <w:pPr>
        <w:numPr>
          <w:ilvl w:val="1"/>
          <w:numId w:val="19"/>
        </w:numPr>
        <w:ind w:left="0" w:firstLine="1080"/>
        <w:jc w:val="both"/>
        <w:rPr>
          <w:sz w:val="28"/>
          <w:szCs w:val="28"/>
        </w:rPr>
      </w:pPr>
      <w:r w:rsidRPr="00483C6F">
        <w:rPr>
          <w:sz w:val="28"/>
          <w:szCs w:val="28"/>
        </w:rPr>
        <w:t>перед составлением годовой бухгалтерской</w:t>
      </w:r>
      <w:r w:rsidR="008F6AF1">
        <w:rPr>
          <w:sz w:val="28"/>
          <w:szCs w:val="28"/>
        </w:rPr>
        <w:t xml:space="preserve"> (финансовой)</w:t>
      </w:r>
      <w:r w:rsidRPr="00483C6F">
        <w:rPr>
          <w:sz w:val="28"/>
          <w:szCs w:val="28"/>
        </w:rPr>
        <w:t xml:space="preserve"> отчетности</w:t>
      </w:r>
      <w:r w:rsidR="00701E2B" w:rsidRPr="00483C6F">
        <w:rPr>
          <w:sz w:val="28"/>
          <w:szCs w:val="28"/>
        </w:rPr>
        <w:t xml:space="preserve"> по состоянию на 31 декабря отчетного года</w:t>
      </w:r>
      <w:r w:rsidRPr="00483C6F">
        <w:rPr>
          <w:sz w:val="28"/>
          <w:szCs w:val="28"/>
        </w:rPr>
        <w:t>;</w:t>
      </w:r>
    </w:p>
    <w:p w:rsidR="00701E2B" w:rsidRPr="00483C6F" w:rsidRDefault="00701E2B" w:rsidP="00EE5E95">
      <w:pPr>
        <w:numPr>
          <w:ilvl w:val="1"/>
          <w:numId w:val="19"/>
        </w:numPr>
        <w:jc w:val="both"/>
        <w:rPr>
          <w:sz w:val="28"/>
          <w:szCs w:val="28"/>
        </w:rPr>
      </w:pPr>
      <w:r w:rsidRPr="00483C6F">
        <w:rPr>
          <w:sz w:val="28"/>
          <w:szCs w:val="28"/>
        </w:rPr>
        <w:t>при смене материально ответственных лиц;</w:t>
      </w:r>
    </w:p>
    <w:p w:rsidR="00701E2B" w:rsidRPr="00483C6F" w:rsidRDefault="00701E2B" w:rsidP="003E6C5F">
      <w:pPr>
        <w:numPr>
          <w:ilvl w:val="1"/>
          <w:numId w:val="19"/>
        </w:numPr>
        <w:ind w:left="0" w:firstLine="1080"/>
        <w:jc w:val="both"/>
        <w:rPr>
          <w:sz w:val="28"/>
          <w:szCs w:val="28"/>
        </w:rPr>
      </w:pPr>
      <w:r w:rsidRPr="00483C6F">
        <w:rPr>
          <w:sz w:val="28"/>
          <w:szCs w:val="28"/>
        </w:rPr>
        <w:t>при выявлении фактов хищения, злоупотребления или порчи имущ</w:t>
      </w:r>
      <w:r w:rsidRPr="00701E2B">
        <w:rPr>
          <w:sz w:val="28"/>
          <w:szCs w:val="28"/>
        </w:rPr>
        <w:t>е</w:t>
      </w:r>
      <w:r w:rsidRPr="00483C6F">
        <w:rPr>
          <w:sz w:val="28"/>
          <w:szCs w:val="28"/>
        </w:rPr>
        <w:t>ства;</w:t>
      </w:r>
    </w:p>
    <w:p w:rsidR="00701E2B" w:rsidRPr="00701E2B" w:rsidRDefault="00701E2B" w:rsidP="003E6C5F">
      <w:pPr>
        <w:numPr>
          <w:ilvl w:val="1"/>
          <w:numId w:val="19"/>
        </w:numPr>
        <w:ind w:left="0" w:firstLine="1080"/>
        <w:jc w:val="both"/>
        <w:rPr>
          <w:sz w:val="28"/>
          <w:szCs w:val="28"/>
        </w:rPr>
      </w:pPr>
      <w:r w:rsidRPr="00483C6F">
        <w:rPr>
          <w:sz w:val="28"/>
          <w:szCs w:val="28"/>
        </w:rPr>
        <w:t>в случае стихийного бедствия, пожара или других чрезвычайных ситуаций, вызванных экст</w:t>
      </w:r>
      <w:r w:rsidRPr="00701E2B">
        <w:rPr>
          <w:sz w:val="28"/>
          <w:szCs w:val="28"/>
        </w:rPr>
        <w:t>ремальными условиями;</w:t>
      </w:r>
    </w:p>
    <w:p w:rsidR="00701E2B" w:rsidRPr="008C4366" w:rsidRDefault="00701E2B" w:rsidP="00EE5E95">
      <w:pPr>
        <w:numPr>
          <w:ilvl w:val="1"/>
          <w:numId w:val="19"/>
        </w:numPr>
        <w:jc w:val="both"/>
        <w:rPr>
          <w:sz w:val="28"/>
          <w:szCs w:val="28"/>
        </w:rPr>
      </w:pPr>
      <w:r w:rsidRPr="00701E2B">
        <w:rPr>
          <w:sz w:val="28"/>
          <w:szCs w:val="28"/>
        </w:rPr>
        <w:t>при реорганизации или ликвидации организации;</w:t>
      </w:r>
    </w:p>
    <w:p w:rsidR="00701E2B" w:rsidRDefault="00701E2B" w:rsidP="003E6C5F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01E2B">
        <w:rPr>
          <w:sz w:val="28"/>
          <w:szCs w:val="28"/>
        </w:rPr>
        <w:t>ктивы, в отношении которых выполняются условия, предусмотренные</w:t>
      </w:r>
      <w:r>
        <w:rPr>
          <w:sz w:val="28"/>
          <w:szCs w:val="28"/>
        </w:rPr>
        <w:t xml:space="preserve"> для принятия их к бухгалтерскому учету в качестве основных средств </w:t>
      </w:r>
      <w:r w:rsidR="0021500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стоимостью </w:t>
      </w:r>
      <w:r w:rsidR="0021500F">
        <w:rPr>
          <w:sz w:val="28"/>
          <w:szCs w:val="28"/>
        </w:rPr>
        <w:t>не более 40 000 рублей, отражаются в бухгалтерском учете и в бухгалтерской (финансовой) отчетности в составе материально-производственных запасов;</w:t>
      </w:r>
    </w:p>
    <w:p w:rsidR="002A3D09" w:rsidRPr="006F772F" w:rsidRDefault="002A3D09" w:rsidP="006C3D70">
      <w:pPr>
        <w:numPr>
          <w:ilvl w:val="0"/>
          <w:numId w:val="20"/>
        </w:numPr>
        <w:ind w:left="0" w:firstLine="426"/>
        <w:jc w:val="both"/>
        <w:rPr>
          <w:color w:val="000000"/>
          <w:sz w:val="28"/>
          <w:szCs w:val="28"/>
        </w:rPr>
      </w:pPr>
      <w:r w:rsidRPr="006F772F">
        <w:rPr>
          <w:color w:val="000000"/>
          <w:sz w:val="28"/>
          <w:szCs w:val="28"/>
        </w:rPr>
        <w:t>не применя</w:t>
      </w:r>
      <w:r w:rsidR="00954C2C" w:rsidRPr="006F772F">
        <w:rPr>
          <w:color w:val="000000"/>
          <w:sz w:val="28"/>
          <w:szCs w:val="28"/>
        </w:rPr>
        <w:t>ю</w:t>
      </w:r>
      <w:r w:rsidRPr="006F772F">
        <w:rPr>
          <w:color w:val="000000"/>
          <w:sz w:val="28"/>
          <w:szCs w:val="28"/>
        </w:rPr>
        <w:t>т</w:t>
      </w:r>
      <w:r w:rsidR="00954C2C" w:rsidRPr="006F772F">
        <w:rPr>
          <w:color w:val="000000"/>
          <w:sz w:val="28"/>
          <w:szCs w:val="28"/>
        </w:rPr>
        <w:t>ся</w:t>
      </w:r>
      <w:r w:rsidRPr="006F772F">
        <w:rPr>
          <w:color w:val="000000"/>
          <w:sz w:val="28"/>
          <w:szCs w:val="28"/>
        </w:rPr>
        <w:t xml:space="preserve"> федеральные стандарты бухгалтерского учета: ПБУ 2/2008, ПБУ 8/2010, ПБУ 11/2008, ПБУ 12/2010, ПБУ 16/02,</w:t>
      </w:r>
      <w:r w:rsidR="008F6AF1" w:rsidRPr="006F772F">
        <w:rPr>
          <w:color w:val="000000"/>
          <w:sz w:val="28"/>
          <w:szCs w:val="28"/>
        </w:rPr>
        <w:t xml:space="preserve"> </w:t>
      </w:r>
      <w:r w:rsidRPr="006F772F">
        <w:rPr>
          <w:color w:val="000000"/>
          <w:sz w:val="28"/>
          <w:szCs w:val="28"/>
        </w:rPr>
        <w:t>ПБУ 18/02;</w:t>
      </w:r>
    </w:p>
    <w:p w:rsidR="008C4366" w:rsidRPr="006F772F" w:rsidRDefault="008C4366" w:rsidP="006C3D70">
      <w:pPr>
        <w:numPr>
          <w:ilvl w:val="0"/>
          <w:numId w:val="20"/>
        </w:numPr>
        <w:ind w:left="0" w:firstLine="426"/>
        <w:jc w:val="both"/>
        <w:rPr>
          <w:color w:val="000000"/>
          <w:sz w:val="28"/>
          <w:szCs w:val="28"/>
        </w:rPr>
      </w:pPr>
      <w:r w:rsidRPr="006F772F">
        <w:rPr>
          <w:color w:val="000000"/>
          <w:sz w:val="28"/>
          <w:szCs w:val="28"/>
        </w:rPr>
        <w:t>стоимость сырья, материалов, товаров, други</w:t>
      </w:r>
      <w:r w:rsidR="00115B0E" w:rsidRPr="006F772F">
        <w:rPr>
          <w:color w:val="000000"/>
          <w:sz w:val="28"/>
          <w:szCs w:val="28"/>
        </w:rPr>
        <w:t>е</w:t>
      </w:r>
      <w:r w:rsidRPr="006F772F">
        <w:rPr>
          <w:color w:val="000000"/>
          <w:sz w:val="28"/>
          <w:szCs w:val="28"/>
        </w:rPr>
        <w:t xml:space="preserve"> затрат</w:t>
      </w:r>
      <w:r w:rsidR="00115B0E" w:rsidRPr="006F772F">
        <w:rPr>
          <w:color w:val="000000"/>
          <w:sz w:val="28"/>
          <w:szCs w:val="28"/>
        </w:rPr>
        <w:t>ы</w:t>
      </w:r>
      <w:r w:rsidRPr="006F772F">
        <w:rPr>
          <w:color w:val="000000"/>
          <w:sz w:val="28"/>
          <w:szCs w:val="28"/>
        </w:rPr>
        <w:t xml:space="preserve"> на производство и подготовку к продаже продукции и товаров </w:t>
      </w:r>
      <w:r w:rsidR="00954C2C" w:rsidRPr="006F772F">
        <w:rPr>
          <w:color w:val="000000"/>
          <w:sz w:val="28"/>
          <w:szCs w:val="28"/>
        </w:rPr>
        <w:t>призна</w:t>
      </w:r>
      <w:r w:rsidR="00115B0E" w:rsidRPr="006F772F">
        <w:rPr>
          <w:color w:val="000000"/>
          <w:sz w:val="28"/>
          <w:szCs w:val="28"/>
        </w:rPr>
        <w:t>ю</w:t>
      </w:r>
      <w:r w:rsidR="00954C2C" w:rsidRPr="006F772F">
        <w:rPr>
          <w:color w:val="000000"/>
          <w:sz w:val="28"/>
          <w:szCs w:val="28"/>
        </w:rPr>
        <w:t xml:space="preserve">тся </w:t>
      </w:r>
      <w:r w:rsidRPr="006F772F">
        <w:rPr>
          <w:color w:val="000000"/>
          <w:sz w:val="28"/>
          <w:szCs w:val="28"/>
        </w:rPr>
        <w:t xml:space="preserve">в составе расходов по обычным видам деятельности в полной сумме </w:t>
      </w:r>
      <w:r w:rsidR="000D2958" w:rsidRPr="006F772F">
        <w:rPr>
          <w:color w:val="000000"/>
          <w:sz w:val="28"/>
          <w:szCs w:val="28"/>
        </w:rPr>
        <w:t xml:space="preserve">по мере </w:t>
      </w:r>
      <w:r w:rsidRPr="006F772F">
        <w:rPr>
          <w:color w:val="000000"/>
          <w:sz w:val="28"/>
          <w:szCs w:val="28"/>
        </w:rPr>
        <w:t>их приобретения (осуществления);</w:t>
      </w:r>
    </w:p>
    <w:p w:rsidR="008C4366" w:rsidRPr="006F772F" w:rsidRDefault="008C4366" w:rsidP="006C3D70">
      <w:pPr>
        <w:numPr>
          <w:ilvl w:val="0"/>
          <w:numId w:val="20"/>
        </w:numPr>
        <w:ind w:left="0" w:firstLine="426"/>
        <w:jc w:val="both"/>
        <w:rPr>
          <w:color w:val="000000"/>
          <w:sz w:val="28"/>
          <w:szCs w:val="28"/>
        </w:rPr>
      </w:pPr>
      <w:r w:rsidRPr="006F772F">
        <w:rPr>
          <w:color w:val="000000"/>
          <w:sz w:val="28"/>
          <w:szCs w:val="28"/>
        </w:rPr>
        <w:t xml:space="preserve">расходы на приобретение материально-производственных запасов, предназначенных для управленческих нужд, </w:t>
      </w:r>
      <w:r w:rsidR="00954C2C" w:rsidRPr="006F772F">
        <w:rPr>
          <w:color w:val="000000"/>
          <w:sz w:val="28"/>
          <w:szCs w:val="28"/>
        </w:rPr>
        <w:t xml:space="preserve">признаются </w:t>
      </w:r>
      <w:r w:rsidRPr="006F772F">
        <w:rPr>
          <w:color w:val="000000"/>
          <w:sz w:val="28"/>
          <w:szCs w:val="28"/>
        </w:rPr>
        <w:t>в составе расходов по обычным видам деятельности в полной сумме по мере их приобретения (осуществления);</w:t>
      </w:r>
    </w:p>
    <w:p w:rsidR="008C4366" w:rsidRDefault="008C4366" w:rsidP="006C3D70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6F772F">
        <w:rPr>
          <w:color w:val="000000"/>
          <w:sz w:val="28"/>
          <w:szCs w:val="28"/>
        </w:rPr>
        <w:lastRenderedPageBreak/>
        <w:t>расходы на приобретение (создание) объектов, которые подлежат</w:t>
      </w:r>
      <w:r w:rsidRPr="008C4366">
        <w:rPr>
          <w:sz w:val="28"/>
          <w:szCs w:val="28"/>
        </w:rPr>
        <w:t xml:space="preserve"> принятию к бухгалтерскому учету в качестве нематериальных активов, </w:t>
      </w:r>
      <w:r w:rsidR="006C3D70">
        <w:rPr>
          <w:sz w:val="28"/>
          <w:szCs w:val="28"/>
        </w:rPr>
        <w:t xml:space="preserve">признаются </w:t>
      </w:r>
      <w:r w:rsidRPr="008C4366">
        <w:rPr>
          <w:sz w:val="28"/>
          <w:szCs w:val="28"/>
        </w:rPr>
        <w:t>в составе расходов по обычным видам деятельности в полной сумме по мере их осуществления;</w:t>
      </w:r>
    </w:p>
    <w:p w:rsidR="00675B4B" w:rsidRDefault="00675B4B" w:rsidP="006C3D70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по займам признаются прочими расходами;</w:t>
      </w:r>
    </w:p>
    <w:p w:rsidR="008C4366" w:rsidRDefault="008C4366" w:rsidP="006C3D70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C4366">
        <w:rPr>
          <w:sz w:val="28"/>
          <w:szCs w:val="28"/>
        </w:rPr>
        <w:t xml:space="preserve">расходы по НИОКР </w:t>
      </w:r>
      <w:r w:rsidR="006C3D70">
        <w:rPr>
          <w:sz w:val="28"/>
          <w:szCs w:val="28"/>
        </w:rPr>
        <w:t xml:space="preserve">списываются </w:t>
      </w:r>
      <w:r w:rsidRPr="008C4366">
        <w:rPr>
          <w:sz w:val="28"/>
          <w:szCs w:val="28"/>
        </w:rPr>
        <w:t>на расходы по обычным видам деятельности в полной сумме по мере их осуществления;</w:t>
      </w:r>
    </w:p>
    <w:p w:rsidR="00770984" w:rsidRDefault="00FD4C7B" w:rsidP="006C3D70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9F8">
        <w:rPr>
          <w:sz w:val="28"/>
          <w:szCs w:val="28"/>
        </w:rPr>
        <w:t xml:space="preserve">при  соблюдении </w:t>
      </w:r>
      <w:r>
        <w:rPr>
          <w:sz w:val="28"/>
          <w:szCs w:val="28"/>
        </w:rPr>
        <w:t>микропредприяти</w:t>
      </w:r>
      <w:r w:rsidR="008E39F8">
        <w:rPr>
          <w:sz w:val="28"/>
          <w:szCs w:val="28"/>
        </w:rPr>
        <w:t>ем</w:t>
      </w:r>
      <w:r>
        <w:rPr>
          <w:sz w:val="28"/>
          <w:szCs w:val="28"/>
        </w:rPr>
        <w:t xml:space="preserve">  условий, определенных пунктом 12 ФСБУ 25/2018 «Бухгалтерский учет аренды», </w:t>
      </w:r>
      <w:r w:rsidR="008E39F8">
        <w:rPr>
          <w:sz w:val="28"/>
          <w:szCs w:val="28"/>
        </w:rPr>
        <w:t xml:space="preserve"> арендуемое имущество </w:t>
      </w:r>
      <w:r w:rsidR="00EE5E95">
        <w:rPr>
          <w:sz w:val="28"/>
          <w:szCs w:val="28"/>
        </w:rPr>
        <w:t xml:space="preserve">и </w:t>
      </w:r>
      <w:r w:rsidR="00EE5E95" w:rsidRPr="0021500F">
        <w:rPr>
          <w:sz w:val="28"/>
          <w:szCs w:val="28"/>
        </w:rPr>
        <w:t>обязательств</w:t>
      </w:r>
      <w:r w:rsidR="00EE5E95">
        <w:rPr>
          <w:sz w:val="28"/>
          <w:szCs w:val="28"/>
        </w:rPr>
        <w:t>а</w:t>
      </w:r>
      <w:r w:rsidR="00EE5E95" w:rsidRPr="0021500F">
        <w:rPr>
          <w:sz w:val="28"/>
          <w:szCs w:val="28"/>
        </w:rPr>
        <w:t xml:space="preserve"> по аренде </w:t>
      </w:r>
      <w:r w:rsidR="0021500F" w:rsidRPr="0021500F">
        <w:rPr>
          <w:sz w:val="28"/>
          <w:szCs w:val="28"/>
        </w:rPr>
        <w:t>не призна</w:t>
      </w:r>
      <w:r w:rsidR="0021500F">
        <w:rPr>
          <w:sz w:val="28"/>
          <w:szCs w:val="28"/>
        </w:rPr>
        <w:t xml:space="preserve">ются </w:t>
      </w:r>
      <w:r w:rsidR="0021500F" w:rsidRPr="0021500F">
        <w:rPr>
          <w:sz w:val="28"/>
          <w:szCs w:val="28"/>
        </w:rPr>
        <w:t xml:space="preserve"> </w:t>
      </w:r>
      <w:r w:rsidR="00EE5E95">
        <w:rPr>
          <w:sz w:val="28"/>
          <w:szCs w:val="28"/>
        </w:rPr>
        <w:t xml:space="preserve">соответственно </w:t>
      </w:r>
      <w:r w:rsidR="0021500F" w:rsidRPr="0021500F">
        <w:rPr>
          <w:sz w:val="28"/>
          <w:szCs w:val="28"/>
        </w:rPr>
        <w:t>в качестве права пользования актив</w:t>
      </w:r>
      <w:r w:rsidR="00B64D4D">
        <w:rPr>
          <w:sz w:val="28"/>
          <w:szCs w:val="28"/>
        </w:rPr>
        <w:t>ами</w:t>
      </w:r>
      <w:r w:rsidR="004E4D05">
        <w:rPr>
          <w:sz w:val="28"/>
          <w:szCs w:val="28"/>
        </w:rPr>
        <w:t xml:space="preserve"> и</w:t>
      </w:r>
      <w:r w:rsidR="0021500F" w:rsidRPr="0021500F">
        <w:rPr>
          <w:sz w:val="28"/>
          <w:szCs w:val="28"/>
        </w:rPr>
        <w:t xml:space="preserve"> </w:t>
      </w:r>
      <w:r w:rsidR="003E6C5F">
        <w:rPr>
          <w:sz w:val="28"/>
          <w:szCs w:val="28"/>
        </w:rPr>
        <w:t>обязательствами по аренде</w:t>
      </w:r>
      <w:r w:rsidR="008E39F8">
        <w:rPr>
          <w:sz w:val="28"/>
          <w:szCs w:val="28"/>
        </w:rPr>
        <w:t xml:space="preserve">; </w:t>
      </w:r>
      <w:r w:rsidR="00B64D4D">
        <w:rPr>
          <w:sz w:val="28"/>
          <w:szCs w:val="28"/>
        </w:rPr>
        <w:t xml:space="preserve"> </w:t>
      </w:r>
    </w:p>
    <w:p w:rsidR="004E4D05" w:rsidRDefault="006C3D70" w:rsidP="006C3D70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4D05" w:rsidRPr="00910C30">
        <w:rPr>
          <w:sz w:val="28"/>
          <w:szCs w:val="28"/>
        </w:rPr>
        <w:t>ыручк</w:t>
      </w:r>
      <w:r>
        <w:rPr>
          <w:sz w:val="28"/>
          <w:szCs w:val="28"/>
        </w:rPr>
        <w:t>а признается</w:t>
      </w:r>
      <w:r w:rsidR="008E646B">
        <w:rPr>
          <w:sz w:val="28"/>
          <w:szCs w:val="28"/>
        </w:rPr>
        <w:t xml:space="preserve"> </w:t>
      </w:r>
      <w:r w:rsidR="004E4D05" w:rsidRPr="00910C30">
        <w:rPr>
          <w:sz w:val="28"/>
          <w:szCs w:val="28"/>
        </w:rPr>
        <w:t>по мере поступления</w:t>
      </w:r>
      <w:r w:rsidR="008E646B">
        <w:rPr>
          <w:sz w:val="28"/>
          <w:szCs w:val="28"/>
        </w:rPr>
        <w:t xml:space="preserve"> </w:t>
      </w:r>
      <w:r w:rsidR="004E4D05" w:rsidRPr="00910C30">
        <w:rPr>
          <w:sz w:val="28"/>
          <w:szCs w:val="28"/>
        </w:rPr>
        <w:t>денежных средств от покупателей (заказчиков)</w:t>
      </w:r>
      <w:r w:rsidR="004E4D05">
        <w:rPr>
          <w:sz w:val="28"/>
          <w:szCs w:val="28"/>
        </w:rPr>
        <w:t>, так как политика микропредприятия в сфере ведения обычной деятельности обеспечивает выполнение условий, установленных  пунктом 12 ПБУ 9/99;</w:t>
      </w:r>
    </w:p>
    <w:p w:rsidR="003235C3" w:rsidRPr="003235C3" w:rsidRDefault="003235C3" w:rsidP="006C3D70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3235C3">
        <w:rPr>
          <w:sz w:val="28"/>
          <w:szCs w:val="28"/>
        </w:rPr>
        <w:t>расходы признаются после осуществления погашения задолженности</w:t>
      </w:r>
      <w:r>
        <w:rPr>
          <w:sz w:val="28"/>
          <w:szCs w:val="28"/>
        </w:rPr>
        <w:t xml:space="preserve"> кредиторам</w:t>
      </w:r>
      <w:r w:rsidRPr="003235C3">
        <w:rPr>
          <w:sz w:val="28"/>
          <w:szCs w:val="28"/>
        </w:rPr>
        <w:t>;</w:t>
      </w:r>
    </w:p>
    <w:p w:rsidR="006C3D70" w:rsidRDefault="00EE5E95" w:rsidP="006C3D70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текущие обязательства по налогам и страховым взносам </w:t>
      </w:r>
      <w:r w:rsidR="006C3D70">
        <w:rPr>
          <w:sz w:val="28"/>
          <w:szCs w:val="28"/>
        </w:rPr>
        <w:t xml:space="preserve">отражаются в бухгалтерском учете </w:t>
      </w:r>
      <w:r>
        <w:rPr>
          <w:sz w:val="28"/>
          <w:szCs w:val="28"/>
        </w:rPr>
        <w:t xml:space="preserve">на основании данных, определяемых в соответствии с учетной политикой по </w:t>
      </w:r>
      <w:r w:rsidR="006C3D70">
        <w:rPr>
          <w:sz w:val="28"/>
          <w:szCs w:val="28"/>
        </w:rPr>
        <w:t>налогообложению;</w:t>
      </w:r>
    </w:p>
    <w:p w:rsidR="004E4D05" w:rsidRPr="00910C30" w:rsidRDefault="006C3D70" w:rsidP="006C3D70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совершаемых фактов хозяйственной жизни осуществляется директором.</w:t>
      </w:r>
      <w:r w:rsidR="00EE5E95">
        <w:rPr>
          <w:sz w:val="28"/>
          <w:szCs w:val="28"/>
        </w:rPr>
        <w:t xml:space="preserve"> </w:t>
      </w:r>
    </w:p>
    <w:p w:rsidR="00D40217" w:rsidRDefault="00D40217" w:rsidP="00E55184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D40217" w:rsidRPr="007B590F" w:rsidRDefault="007B590F" w:rsidP="007B590F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7B590F">
        <w:rPr>
          <w:sz w:val="28"/>
          <w:szCs w:val="28"/>
        </w:rPr>
        <w:t>1</w:t>
      </w:r>
      <w:r w:rsidR="00684652">
        <w:rPr>
          <w:sz w:val="28"/>
          <w:szCs w:val="28"/>
        </w:rPr>
        <w:t>3</w:t>
      </w:r>
      <w:r w:rsidRPr="007B590F">
        <w:rPr>
          <w:sz w:val="28"/>
          <w:szCs w:val="28"/>
        </w:rPr>
        <w:t>.</w:t>
      </w:r>
      <w:r w:rsidR="0040738B">
        <w:rPr>
          <w:sz w:val="28"/>
          <w:szCs w:val="28"/>
        </w:rPr>
        <w:t xml:space="preserve"> Ведомость по расчетам с персоналом по оплате труда</w:t>
      </w:r>
      <w:r w:rsidR="00EF525A">
        <w:rPr>
          <w:sz w:val="28"/>
          <w:szCs w:val="28"/>
        </w:rPr>
        <w:t xml:space="preserve"> (ПС)</w:t>
      </w:r>
      <w:r w:rsidR="00FA58B3">
        <w:rPr>
          <w:rStyle w:val="af2"/>
          <w:sz w:val="28"/>
          <w:szCs w:val="28"/>
        </w:rPr>
        <w:footnoteReference w:id="4"/>
      </w:r>
    </w:p>
    <w:p w:rsidR="0040738B" w:rsidRDefault="0040738B" w:rsidP="0040738B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AB1A5C" w:rsidRDefault="001B6283" w:rsidP="0040738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работодателя и работников регулируются Трудовым кодексом РФ. Заработная плата выплачивается работнику не реже чем каждые полмесяца. Для упрощения ведения бухгалтерского учета рекомендуется расчеты с работниками </w:t>
      </w:r>
      <w:r w:rsidR="002135B9">
        <w:rPr>
          <w:sz w:val="28"/>
          <w:szCs w:val="28"/>
        </w:rPr>
        <w:t xml:space="preserve">по заработной плате </w:t>
      </w:r>
      <w:r>
        <w:rPr>
          <w:sz w:val="28"/>
          <w:szCs w:val="28"/>
        </w:rPr>
        <w:t xml:space="preserve">завершать в </w:t>
      </w:r>
      <w:r w:rsidR="00014423">
        <w:rPr>
          <w:sz w:val="28"/>
          <w:szCs w:val="28"/>
        </w:rPr>
        <w:t xml:space="preserve">том же </w:t>
      </w:r>
      <w:r>
        <w:rPr>
          <w:sz w:val="28"/>
          <w:szCs w:val="28"/>
        </w:rPr>
        <w:t xml:space="preserve">месяце, за который она начислена. </w:t>
      </w:r>
    </w:p>
    <w:p w:rsidR="0040738B" w:rsidRPr="0040738B" w:rsidRDefault="00014423" w:rsidP="0040738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расчетов с работниками по заработной плате рекомендуется осуществлять в регистре бухгалтерского учета  </w:t>
      </w:r>
      <w:r w:rsidR="0040738B" w:rsidRPr="0040738B">
        <w:rPr>
          <w:sz w:val="28"/>
          <w:szCs w:val="28"/>
        </w:rPr>
        <w:t>Ведомост</w:t>
      </w:r>
      <w:r w:rsidR="007315A0">
        <w:rPr>
          <w:sz w:val="28"/>
          <w:szCs w:val="28"/>
        </w:rPr>
        <w:t>ь</w:t>
      </w:r>
      <w:r>
        <w:rPr>
          <w:sz w:val="28"/>
          <w:szCs w:val="28"/>
        </w:rPr>
        <w:t xml:space="preserve"> расчетов с работниками</w:t>
      </w:r>
      <w:r w:rsidR="00EF525A">
        <w:rPr>
          <w:sz w:val="28"/>
          <w:szCs w:val="28"/>
        </w:rPr>
        <w:t xml:space="preserve"> (ПС)</w:t>
      </w:r>
      <w:r w:rsidR="002E7E7C">
        <w:rPr>
          <w:sz w:val="28"/>
          <w:szCs w:val="28"/>
        </w:rPr>
        <w:t xml:space="preserve"> (далее – </w:t>
      </w:r>
      <w:r w:rsidR="002767AA">
        <w:rPr>
          <w:sz w:val="28"/>
          <w:szCs w:val="28"/>
        </w:rPr>
        <w:t>В</w:t>
      </w:r>
      <w:r w:rsidR="002E7E7C">
        <w:rPr>
          <w:sz w:val="28"/>
          <w:szCs w:val="28"/>
        </w:rPr>
        <w:t>едомость</w:t>
      </w:r>
      <w:r w:rsidR="00E262C2">
        <w:rPr>
          <w:sz w:val="28"/>
          <w:szCs w:val="28"/>
        </w:rPr>
        <w:t xml:space="preserve"> (ПС)</w:t>
      </w:r>
      <w:r w:rsidR="002E7E7C">
        <w:rPr>
          <w:sz w:val="28"/>
          <w:szCs w:val="28"/>
        </w:rPr>
        <w:t>)</w:t>
      </w:r>
      <w:r w:rsidR="0040738B">
        <w:rPr>
          <w:sz w:val="28"/>
          <w:szCs w:val="28"/>
        </w:rPr>
        <w:t>.</w:t>
      </w:r>
      <w:r w:rsidR="00EE78D0">
        <w:rPr>
          <w:sz w:val="28"/>
          <w:szCs w:val="28"/>
        </w:rPr>
        <w:t xml:space="preserve"> </w:t>
      </w:r>
      <w:r w:rsidR="0040738B" w:rsidRPr="0040738B">
        <w:rPr>
          <w:sz w:val="28"/>
          <w:szCs w:val="28"/>
        </w:rPr>
        <w:t xml:space="preserve">В разделе </w:t>
      </w:r>
      <w:r w:rsidR="002767AA">
        <w:rPr>
          <w:sz w:val="28"/>
          <w:szCs w:val="28"/>
        </w:rPr>
        <w:t>В</w:t>
      </w:r>
      <w:r w:rsidR="0040738B" w:rsidRPr="0040738B">
        <w:rPr>
          <w:sz w:val="28"/>
          <w:szCs w:val="28"/>
        </w:rPr>
        <w:t>едомости</w:t>
      </w:r>
      <w:r w:rsidR="00E262C2">
        <w:rPr>
          <w:sz w:val="28"/>
          <w:szCs w:val="28"/>
        </w:rPr>
        <w:t xml:space="preserve"> (ПС)</w:t>
      </w:r>
      <w:r w:rsidR="0040738B" w:rsidRPr="0040738B">
        <w:rPr>
          <w:sz w:val="28"/>
          <w:szCs w:val="28"/>
        </w:rPr>
        <w:t xml:space="preserve"> </w:t>
      </w:r>
      <w:r w:rsidR="009408F9">
        <w:rPr>
          <w:sz w:val="28"/>
          <w:szCs w:val="28"/>
        </w:rPr>
        <w:t>«</w:t>
      </w:r>
      <w:r w:rsidR="007315A0">
        <w:rPr>
          <w:sz w:val="28"/>
          <w:szCs w:val="28"/>
        </w:rPr>
        <w:t>Начислено, руб.</w:t>
      </w:r>
      <w:r w:rsidR="009408F9">
        <w:rPr>
          <w:sz w:val="28"/>
          <w:szCs w:val="28"/>
        </w:rPr>
        <w:t>»</w:t>
      </w:r>
      <w:r w:rsidR="00AB1A5C">
        <w:rPr>
          <w:sz w:val="28"/>
          <w:szCs w:val="28"/>
        </w:rPr>
        <w:t xml:space="preserve"> </w:t>
      </w:r>
      <w:r w:rsidR="0040738B" w:rsidRPr="0040738B">
        <w:rPr>
          <w:sz w:val="28"/>
          <w:szCs w:val="28"/>
        </w:rPr>
        <w:t xml:space="preserve"> отражаются </w:t>
      </w:r>
      <w:r w:rsidR="009408F9">
        <w:rPr>
          <w:sz w:val="28"/>
          <w:szCs w:val="28"/>
        </w:rPr>
        <w:t xml:space="preserve">причитающиеся </w:t>
      </w:r>
      <w:r w:rsidR="0040738B" w:rsidRPr="0040738B">
        <w:rPr>
          <w:sz w:val="28"/>
          <w:szCs w:val="28"/>
        </w:rPr>
        <w:t xml:space="preserve">работникам  суммы по оплате труда (включая премии) за выполненную работу, исчисленные исходя из принятых систем и форм оплаты труда, надбавки, доплаты и другие выплаты, предусмотренные действующим законодательством и локальными актами </w:t>
      </w:r>
      <w:r w:rsidR="00C8597B">
        <w:rPr>
          <w:sz w:val="28"/>
          <w:szCs w:val="28"/>
        </w:rPr>
        <w:t>микропредприятия</w:t>
      </w:r>
      <w:r w:rsidR="0040738B" w:rsidRPr="0040738B">
        <w:rPr>
          <w:sz w:val="28"/>
          <w:szCs w:val="28"/>
        </w:rPr>
        <w:t xml:space="preserve">. </w:t>
      </w:r>
    </w:p>
    <w:p w:rsidR="001543E1" w:rsidRDefault="009408F9" w:rsidP="0040738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0B74">
        <w:rPr>
          <w:sz w:val="28"/>
          <w:szCs w:val="28"/>
        </w:rPr>
        <w:t xml:space="preserve"> разделе </w:t>
      </w:r>
      <w:r w:rsidR="002767AA">
        <w:rPr>
          <w:sz w:val="28"/>
          <w:szCs w:val="28"/>
        </w:rPr>
        <w:t>В</w:t>
      </w:r>
      <w:r w:rsidR="002E7E7C">
        <w:rPr>
          <w:sz w:val="28"/>
          <w:szCs w:val="28"/>
        </w:rPr>
        <w:t xml:space="preserve">едомости </w:t>
      </w:r>
      <w:r w:rsidR="00E262C2">
        <w:rPr>
          <w:sz w:val="28"/>
          <w:szCs w:val="28"/>
        </w:rPr>
        <w:t xml:space="preserve">(ПС) </w:t>
      </w:r>
      <w:r w:rsidRPr="00D90B74">
        <w:rPr>
          <w:sz w:val="28"/>
          <w:szCs w:val="28"/>
        </w:rPr>
        <w:t>«</w:t>
      </w:r>
      <w:r w:rsidR="007315A0">
        <w:rPr>
          <w:sz w:val="28"/>
          <w:szCs w:val="28"/>
        </w:rPr>
        <w:t>У</w:t>
      </w:r>
      <w:r>
        <w:rPr>
          <w:sz w:val="28"/>
          <w:szCs w:val="28"/>
        </w:rPr>
        <w:t>держано</w:t>
      </w:r>
      <w:r w:rsidR="007315A0">
        <w:rPr>
          <w:sz w:val="28"/>
          <w:szCs w:val="28"/>
        </w:rPr>
        <w:t>, руб.</w:t>
      </w:r>
      <w:r w:rsidRPr="00D90B74">
        <w:rPr>
          <w:sz w:val="28"/>
          <w:szCs w:val="28"/>
        </w:rPr>
        <w:t>»</w:t>
      </w:r>
      <w:r w:rsidR="0040738B" w:rsidRPr="0040738B">
        <w:rPr>
          <w:sz w:val="28"/>
          <w:szCs w:val="28"/>
        </w:rPr>
        <w:t xml:space="preserve"> </w:t>
      </w:r>
      <w:r w:rsidR="00896FB6">
        <w:rPr>
          <w:sz w:val="28"/>
          <w:szCs w:val="28"/>
        </w:rPr>
        <w:t>приводятся данные о</w:t>
      </w:r>
      <w:r w:rsidR="0040738B" w:rsidRPr="0040738B">
        <w:rPr>
          <w:sz w:val="28"/>
          <w:szCs w:val="28"/>
        </w:rPr>
        <w:t xml:space="preserve">   всех</w:t>
      </w:r>
      <w:r w:rsidR="001543E1">
        <w:rPr>
          <w:sz w:val="28"/>
          <w:szCs w:val="28"/>
        </w:rPr>
        <w:t xml:space="preserve"> установленных законодательством</w:t>
      </w:r>
      <w:r w:rsidR="0040738B" w:rsidRPr="0040738B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</w:t>
      </w:r>
      <w:r w:rsidR="00EA7C10">
        <w:rPr>
          <w:sz w:val="28"/>
          <w:szCs w:val="28"/>
        </w:rPr>
        <w:t>ах</w:t>
      </w:r>
      <w:r>
        <w:rPr>
          <w:sz w:val="28"/>
          <w:szCs w:val="28"/>
        </w:rPr>
        <w:t xml:space="preserve"> и удержани</w:t>
      </w:r>
      <w:r w:rsidR="00EA7C10">
        <w:rPr>
          <w:sz w:val="28"/>
          <w:szCs w:val="28"/>
        </w:rPr>
        <w:t>ях</w:t>
      </w:r>
      <w:r w:rsidR="00896FB6">
        <w:rPr>
          <w:sz w:val="28"/>
          <w:szCs w:val="28"/>
        </w:rPr>
        <w:t>, которые вычитаются</w:t>
      </w:r>
      <w:r w:rsidR="0029640D">
        <w:rPr>
          <w:sz w:val="28"/>
          <w:szCs w:val="28"/>
        </w:rPr>
        <w:t xml:space="preserve"> </w:t>
      </w:r>
      <w:r w:rsidR="0040738B" w:rsidRPr="0040738B">
        <w:rPr>
          <w:sz w:val="28"/>
          <w:szCs w:val="28"/>
        </w:rPr>
        <w:t>из сумм по оплате труда</w:t>
      </w:r>
      <w:r w:rsidR="00896FB6">
        <w:rPr>
          <w:sz w:val="28"/>
          <w:szCs w:val="28"/>
        </w:rPr>
        <w:t>,</w:t>
      </w:r>
      <w:r w:rsidR="0040738B" w:rsidRPr="0040738B">
        <w:rPr>
          <w:sz w:val="28"/>
          <w:szCs w:val="28"/>
        </w:rPr>
        <w:t xml:space="preserve"> </w:t>
      </w:r>
      <w:r w:rsidR="00896FB6">
        <w:rPr>
          <w:sz w:val="28"/>
          <w:szCs w:val="28"/>
        </w:rPr>
        <w:t xml:space="preserve">причитающихся работникам </w:t>
      </w:r>
      <w:r w:rsidR="0040738B" w:rsidRPr="0040738B">
        <w:rPr>
          <w:sz w:val="28"/>
          <w:szCs w:val="28"/>
        </w:rPr>
        <w:t>(</w:t>
      </w:r>
      <w:r w:rsidR="007315A0" w:rsidRPr="0040738B">
        <w:rPr>
          <w:sz w:val="28"/>
          <w:szCs w:val="28"/>
        </w:rPr>
        <w:t>налог на доходы физических лиц</w:t>
      </w:r>
      <w:r w:rsidR="007315A0">
        <w:rPr>
          <w:sz w:val="28"/>
          <w:szCs w:val="28"/>
        </w:rPr>
        <w:t>,</w:t>
      </w:r>
      <w:r w:rsidR="007315A0" w:rsidRPr="0040738B">
        <w:rPr>
          <w:sz w:val="28"/>
          <w:szCs w:val="28"/>
        </w:rPr>
        <w:t xml:space="preserve"> </w:t>
      </w:r>
      <w:r w:rsidR="00835B0A" w:rsidRPr="0040738B">
        <w:rPr>
          <w:sz w:val="28"/>
          <w:szCs w:val="28"/>
        </w:rPr>
        <w:t>сумм</w:t>
      </w:r>
      <w:r w:rsidR="00896FB6">
        <w:rPr>
          <w:sz w:val="28"/>
          <w:szCs w:val="28"/>
        </w:rPr>
        <w:t>ы</w:t>
      </w:r>
      <w:r w:rsidR="00835B0A" w:rsidRPr="0040738B">
        <w:rPr>
          <w:sz w:val="28"/>
          <w:szCs w:val="28"/>
        </w:rPr>
        <w:t xml:space="preserve"> выданн</w:t>
      </w:r>
      <w:r w:rsidR="007315A0">
        <w:rPr>
          <w:sz w:val="28"/>
          <w:szCs w:val="28"/>
        </w:rPr>
        <w:t>ой зар</w:t>
      </w:r>
      <w:r w:rsidR="002E7E7C">
        <w:rPr>
          <w:sz w:val="28"/>
          <w:szCs w:val="28"/>
        </w:rPr>
        <w:t xml:space="preserve">аботной </w:t>
      </w:r>
      <w:r w:rsidR="007315A0">
        <w:rPr>
          <w:sz w:val="28"/>
          <w:szCs w:val="28"/>
        </w:rPr>
        <w:t>платы за первую половину месяца</w:t>
      </w:r>
      <w:r w:rsidR="00835B0A" w:rsidRPr="0040738B">
        <w:rPr>
          <w:sz w:val="28"/>
          <w:szCs w:val="28"/>
        </w:rPr>
        <w:t xml:space="preserve">, </w:t>
      </w:r>
      <w:r w:rsidR="0040738B" w:rsidRPr="0040738B">
        <w:rPr>
          <w:sz w:val="28"/>
          <w:szCs w:val="28"/>
        </w:rPr>
        <w:t xml:space="preserve"> своевременно не возвращенны</w:t>
      </w:r>
      <w:r w:rsidR="00896FB6">
        <w:rPr>
          <w:sz w:val="28"/>
          <w:szCs w:val="28"/>
        </w:rPr>
        <w:t>е</w:t>
      </w:r>
      <w:r w:rsidR="0040738B" w:rsidRPr="0040738B">
        <w:rPr>
          <w:sz w:val="28"/>
          <w:szCs w:val="28"/>
        </w:rPr>
        <w:t xml:space="preserve"> </w:t>
      </w:r>
      <w:r w:rsidR="002E7E7C">
        <w:rPr>
          <w:sz w:val="28"/>
          <w:szCs w:val="28"/>
        </w:rPr>
        <w:t xml:space="preserve">работником </w:t>
      </w:r>
      <w:r w:rsidR="0040738B" w:rsidRPr="0040738B">
        <w:rPr>
          <w:sz w:val="28"/>
          <w:szCs w:val="28"/>
        </w:rPr>
        <w:t>подотчетны</w:t>
      </w:r>
      <w:r w:rsidR="00896FB6">
        <w:rPr>
          <w:sz w:val="28"/>
          <w:szCs w:val="28"/>
        </w:rPr>
        <w:t>е</w:t>
      </w:r>
      <w:r w:rsidR="0040738B" w:rsidRPr="0040738B">
        <w:rPr>
          <w:sz w:val="28"/>
          <w:szCs w:val="28"/>
        </w:rPr>
        <w:t xml:space="preserve"> </w:t>
      </w:r>
      <w:r w:rsidR="0040738B" w:rsidRPr="0040738B">
        <w:rPr>
          <w:sz w:val="28"/>
          <w:szCs w:val="28"/>
        </w:rPr>
        <w:lastRenderedPageBreak/>
        <w:t>сумм</w:t>
      </w:r>
      <w:r w:rsidR="00896FB6">
        <w:rPr>
          <w:sz w:val="28"/>
          <w:szCs w:val="28"/>
        </w:rPr>
        <w:t>ы</w:t>
      </w:r>
      <w:r w:rsidR="0040738B" w:rsidRPr="0040738B">
        <w:rPr>
          <w:sz w:val="28"/>
          <w:szCs w:val="28"/>
        </w:rPr>
        <w:t xml:space="preserve">, </w:t>
      </w:r>
      <w:r w:rsidR="00C8597B">
        <w:rPr>
          <w:sz w:val="28"/>
          <w:szCs w:val="28"/>
        </w:rPr>
        <w:t xml:space="preserve">а также </w:t>
      </w:r>
      <w:r w:rsidR="0040738B" w:rsidRPr="0040738B">
        <w:rPr>
          <w:sz w:val="28"/>
          <w:szCs w:val="28"/>
        </w:rPr>
        <w:t>сумм</w:t>
      </w:r>
      <w:r w:rsidR="00896FB6">
        <w:rPr>
          <w:sz w:val="28"/>
          <w:szCs w:val="28"/>
        </w:rPr>
        <w:t>ы</w:t>
      </w:r>
      <w:r w:rsidR="0040738B" w:rsidRPr="0040738B">
        <w:rPr>
          <w:sz w:val="28"/>
          <w:szCs w:val="28"/>
        </w:rPr>
        <w:t xml:space="preserve"> по исполнительным листам в пользу </w:t>
      </w:r>
      <w:r w:rsidR="00896FB6">
        <w:rPr>
          <w:sz w:val="28"/>
          <w:szCs w:val="28"/>
        </w:rPr>
        <w:t>физических и юридических</w:t>
      </w:r>
      <w:r w:rsidR="0040738B" w:rsidRPr="0040738B">
        <w:rPr>
          <w:sz w:val="28"/>
          <w:szCs w:val="28"/>
        </w:rPr>
        <w:t xml:space="preserve"> лиц</w:t>
      </w:r>
      <w:r w:rsidR="00896FB6">
        <w:rPr>
          <w:sz w:val="28"/>
          <w:szCs w:val="28"/>
        </w:rPr>
        <w:t>,</w:t>
      </w:r>
      <w:r w:rsidR="001543E1">
        <w:rPr>
          <w:sz w:val="28"/>
          <w:szCs w:val="28"/>
        </w:rPr>
        <w:t xml:space="preserve"> и др</w:t>
      </w:r>
      <w:r w:rsidR="002E7E7C">
        <w:rPr>
          <w:sz w:val="28"/>
          <w:szCs w:val="28"/>
        </w:rPr>
        <w:t>.</w:t>
      </w:r>
      <w:r w:rsidR="0040738B" w:rsidRPr="0040738B">
        <w:rPr>
          <w:sz w:val="28"/>
          <w:szCs w:val="28"/>
        </w:rPr>
        <w:t>)</w:t>
      </w:r>
      <w:r w:rsidR="006F3BCE">
        <w:rPr>
          <w:sz w:val="28"/>
          <w:szCs w:val="28"/>
        </w:rPr>
        <w:t>.</w:t>
      </w:r>
      <w:r w:rsidR="0040738B" w:rsidRPr="0040738B">
        <w:rPr>
          <w:sz w:val="28"/>
          <w:szCs w:val="28"/>
        </w:rPr>
        <w:t xml:space="preserve"> </w:t>
      </w:r>
    </w:p>
    <w:p w:rsidR="001543E1" w:rsidRDefault="006F3BCE" w:rsidP="0040738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2767AA">
        <w:rPr>
          <w:sz w:val="28"/>
          <w:szCs w:val="28"/>
        </w:rPr>
        <w:t>В</w:t>
      </w:r>
      <w:r w:rsidR="002E7E7C">
        <w:rPr>
          <w:sz w:val="28"/>
          <w:szCs w:val="28"/>
        </w:rPr>
        <w:t>едомости</w:t>
      </w:r>
      <w:r w:rsidR="00E262C2">
        <w:rPr>
          <w:sz w:val="28"/>
          <w:szCs w:val="28"/>
        </w:rPr>
        <w:t xml:space="preserve"> (ПС) </w:t>
      </w:r>
      <w:r>
        <w:rPr>
          <w:sz w:val="28"/>
          <w:szCs w:val="28"/>
        </w:rPr>
        <w:t>«</w:t>
      </w:r>
      <w:r w:rsidR="007315A0">
        <w:rPr>
          <w:sz w:val="28"/>
          <w:szCs w:val="28"/>
        </w:rPr>
        <w:t>Подлежит выплате, руб.»</w:t>
      </w:r>
      <w:r w:rsidR="0040738B" w:rsidRPr="0040738B">
        <w:rPr>
          <w:sz w:val="28"/>
          <w:szCs w:val="28"/>
        </w:rPr>
        <w:t xml:space="preserve"> </w:t>
      </w:r>
      <w:r w:rsidR="007315A0">
        <w:rPr>
          <w:sz w:val="28"/>
          <w:szCs w:val="28"/>
        </w:rPr>
        <w:t xml:space="preserve">по каждому работнику  </w:t>
      </w:r>
      <w:r w:rsidR="00AF07C7">
        <w:rPr>
          <w:sz w:val="28"/>
          <w:szCs w:val="28"/>
        </w:rPr>
        <w:t>рассчитываются</w:t>
      </w:r>
      <w:r w:rsidR="001543E1">
        <w:rPr>
          <w:sz w:val="28"/>
          <w:szCs w:val="28"/>
        </w:rPr>
        <w:t xml:space="preserve"> </w:t>
      </w:r>
      <w:r w:rsidR="007315A0">
        <w:rPr>
          <w:sz w:val="28"/>
          <w:szCs w:val="28"/>
        </w:rPr>
        <w:t xml:space="preserve"> денежные </w:t>
      </w:r>
      <w:r>
        <w:rPr>
          <w:sz w:val="28"/>
          <w:szCs w:val="28"/>
        </w:rPr>
        <w:t>суммы</w:t>
      </w:r>
      <w:r w:rsidR="007315A0">
        <w:rPr>
          <w:sz w:val="28"/>
          <w:szCs w:val="28"/>
        </w:rPr>
        <w:t>, подлежащие</w:t>
      </w:r>
      <w:r>
        <w:rPr>
          <w:sz w:val="28"/>
          <w:szCs w:val="28"/>
        </w:rPr>
        <w:t xml:space="preserve"> выплате</w:t>
      </w:r>
      <w:r w:rsidR="00915619">
        <w:rPr>
          <w:sz w:val="28"/>
          <w:szCs w:val="28"/>
        </w:rPr>
        <w:t xml:space="preserve">. </w:t>
      </w:r>
    </w:p>
    <w:p w:rsidR="0040738B" w:rsidRDefault="0040738B" w:rsidP="0040738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40738B">
        <w:rPr>
          <w:sz w:val="28"/>
          <w:szCs w:val="28"/>
        </w:rPr>
        <w:t xml:space="preserve">Ведомость является также платежным документом и предназначена для оформления выдачи причитающихся сумм  работникам из кассы </w:t>
      </w:r>
      <w:r w:rsidR="001543E1">
        <w:rPr>
          <w:sz w:val="28"/>
          <w:szCs w:val="28"/>
        </w:rPr>
        <w:t>микропредприятия</w:t>
      </w:r>
      <w:r w:rsidRPr="0040738B">
        <w:rPr>
          <w:sz w:val="28"/>
          <w:szCs w:val="28"/>
        </w:rPr>
        <w:t>.</w:t>
      </w:r>
      <w:r w:rsidR="00915619" w:rsidRPr="00915619">
        <w:t xml:space="preserve"> </w:t>
      </w:r>
      <w:r w:rsidR="00915619" w:rsidRPr="00915619">
        <w:rPr>
          <w:sz w:val="28"/>
          <w:szCs w:val="28"/>
        </w:rPr>
        <w:t xml:space="preserve">Если </w:t>
      </w:r>
      <w:r w:rsidR="007315A0">
        <w:rPr>
          <w:sz w:val="28"/>
          <w:szCs w:val="28"/>
        </w:rPr>
        <w:t>зар</w:t>
      </w:r>
      <w:r w:rsidR="002E7E7C">
        <w:rPr>
          <w:sz w:val="28"/>
          <w:szCs w:val="28"/>
        </w:rPr>
        <w:t xml:space="preserve">аботная </w:t>
      </w:r>
      <w:r w:rsidR="007315A0">
        <w:rPr>
          <w:sz w:val="28"/>
          <w:szCs w:val="28"/>
        </w:rPr>
        <w:t>плата работникам переводится в кредитную организацию,</w:t>
      </w:r>
      <w:r w:rsidR="001543E1">
        <w:rPr>
          <w:sz w:val="28"/>
          <w:szCs w:val="28"/>
        </w:rPr>
        <w:t xml:space="preserve"> </w:t>
      </w:r>
      <w:r w:rsidR="00915619" w:rsidRPr="00915619">
        <w:rPr>
          <w:sz w:val="28"/>
          <w:szCs w:val="28"/>
        </w:rPr>
        <w:t>то гр.1</w:t>
      </w:r>
      <w:r w:rsidR="002135B9">
        <w:rPr>
          <w:sz w:val="28"/>
          <w:szCs w:val="28"/>
        </w:rPr>
        <w:t>3</w:t>
      </w:r>
      <w:r w:rsidR="007315A0">
        <w:rPr>
          <w:sz w:val="28"/>
          <w:szCs w:val="28"/>
        </w:rPr>
        <w:t>, а также реквизит «Расходный ордер №___ от «___»</w:t>
      </w:r>
      <w:r w:rsidR="00076C5F">
        <w:rPr>
          <w:sz w:val="28"/>
          <w:szCs w:val="28"/>
        </w:rPr>
        <w:t>________20__г.»</w:t>
      </w:r>
      <w:r w:rsidR="00915619" w:rsidRPr="00915619">
        <w:rPr>
          <w:sz w:val="28"/>
          <w:szCs w:val="28"/>
        </w:rPr>
        <w:t xml:space="preserve"> следует удалить из формы.</w:t>
      </w:r>
    </w:p>
    <w:p w:rsidR="00EE78D0" w:rsidRPr="0040738B" w:rsidRDefault="00EE78D0" w:rsidP="0040738B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налоге на доходы физических лиц включаются в </w:t>
      </w:r>
      <w:r w:rsidR="002767AA">
        <w:rPr>
          <w:sz w:val="28"/>
          <w:szCs w:val="28"/>
        </w:rPr>
        <w:t>В</w:t>
      </w:r>
      <w:r>
        <w:rPr>
          <w:sz w:val="28"/>
          <w:szCs w:val="28"/>
        </w:rPr>
        <w:t>едомость</w:t>
      </w:r>
      <w:r w:rsidR="00E262C2">
        <w:rPr>
          <w:sz w:val="28"/>
          <w:szCs w:val="28"/>
        </w:rPr>
        <w:t xml:space="preserve"> (ПС)</w:t>
      </w:r>
      <w:r>
        <w:rPr>
          <w:sz w:val="28"/>
          <w:szCs w:val="28"/>
        </w:rPr>
        <w:t xml:space="preserve"> на основании информации, содержащейся в соответствующем регистре налогового учета, утвержденном в составе учетной политики микропредприятия по налогообложению.</w:t>
      </w:r>
    </w:p>
    <w:p w:rsidR="002E14A8" w:rsidRPr="006F772F" w:rsidRDefault="002E14A8" w:rsidP="002E14A8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772F">
        <w:rPr>
          <w:color w:val="000000"/>
          <w:sz w:val="28"/>
          <w:szCs w:val="28"/>
        </w:rPr>
        <w:t xml:space="preserve">Информация, содержащаяся в </w:t>
      </w:r>
      <w:r w:rsidR="002767AA" w:rsidRPr="006F772F">
        <w:rPr>
          <w:color w:val="000000"/>
          <w:sz w:val="28"/>
          <w:szCs w:val="28"/>
        </w:rPr>
        <w:t>В</w:t>
      </w:r>
      <w:r w:rsidRPr="006F772F">
        <w:rPr>
          <w:color w:val="000000"/>
          <w:sz w:val="28"/>
          <w:szCs w:val="28"/>
        </w:rPr>
        <w:t>едомости</w:t>
      </w:r>
      <w:r w:rsidR="00E262C2" w:rsidRPr="006F772F">
        <w:rPr>
          <w:color w:val="000000"/>
          <w:sz w:val="28"/>
          <w:szCs w:val="28"/>
        </w:rPr>
        <w:t xml:space="preserve"> (ПС)</w:t>
      </w:r>
      <w:r w:rsidRPr="006F772F">
        <w:rPr>
          <w:color w:val="000000"/>
          <w:sz w:val="28"/>
          <w:szCs w:val="28"/>
        </w:rPr>
        <w:t xml:space="preserve">, используется для расчета сумм страховых взносов, </w:t>
      </w:r>
      <w:r w:rsidR="00771ADE" w:rsidRPr="006F772F">
        <w:rPr>
          <w:color w:val="000000"/>
          <w:sz w:val="28"/>
          <w:szCs w:val="28"/>
        </w:rPr>
        <w:t xml:space="preserve">уплачиваемых </w:t>
      </w:r>
      <w:r w:rsidR="00C86A1E" w:rsidRPr="006F772F">
        <w:rPr>
          <w:color w:val="000000"/>
          <w:sz w:val="28"/>
          <w:szCs w:val="28"/>
        </w:rPr>
        <w:t xml:space="preserve">микропредприятием </w:t>
      </w:r>
      <w:r w:rsidR="00771ADE" w:rsidRPr="006F772F">
        <w:rPr>
          <w:color w:val="000000"/>
          <w:sz w:val="28"/>
          <w:szCs w:val="28"/>
        </w:rPr>
        <w:t>в соответствии с зако</w:t>
      </w:r>
      <w:r w:rsidRPr="006F772F">
        <w:rPr>
          <w:color w:val="000000"/>
          <w:sz w:val="28"/>
          <w:szCs w:val="28"/>
        </w:rPr>
        <w:t xml:space="preserve">нодательством Российской Федерации. </w:t>
      </w:r>
    </w:p>
    <w:p w:rsidR="00D40217" w:rsidRDefault="00D40217" w:rsidP="00BC7E7F">
      <w:pPr>
        <w:tabs>
          <w:tab w:val="left" w:pos="9639"/>
        </w:tabs>
        <w:ind w:firstLine="567"/>
        <w:jc w:val="both"/>
        <w:rPr>
          <w:b/>
          <w:sz w:val="28"/>
          <w:szCs w:val="28"/>
        </w:rPr>
      </w:pPr>
    </w:p>
    <w:p w:rsidR="00BC7E7F" w:rsidRPr="00BC7E7F" w:rsidRDefault="00BC7E7F" w:rsidP="00BC7E7F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BC7E7F">
        <w:rPr>
          <w:sz w:val="28"/>
          <w:szCs w:val="28"/>
        </w:rPr>
        <w:t>1</w:t>
      </w:r>
      <w:r w:rsidR="00684652">
        <w:rPr>
          <w:sz w:val="28"/>
          <w:szCs w:val="28"/>
        </w:rPr>
        <w:t>4</w:t>
      </w:r>
      <w:r w:rsidRPr="00BC7E7F">
        <w:rPr>
          <w:sz w:val="28"/>
          <w:szCs w:val="28"/>
        </w:rPr>
        <w:t xml:space="preserve">. </w:t>
      </w:r>
      <w:r w:rsidRPr="007B590F">
        <w:rPr>
          <w:sz w:val="28"/>
          <w:szCs w:val="28"/>
        </w:rPr>
        <w:t>Книг</w:t>
      </w:r>
      <w:r>
        <w:rPr>
          <w:sz w:val="28"/>
          <w:szCs w:val="28"/>
        </w:rPr>
        <w:t>а</w:t>
      </w:r>
      <w:r w:rsidRPr="007B590F">
        <w:rPr>
          <w:sz w:val="28"/>
          <w:szCs w:val="28"/>
        </w:rPr>
        <w:t xml:space="preserve"> бухгалтерского учета</w:t>
      </w:r>
      <w:r w:rsidR="00370582">
        <w:rPr>
          <w:sz w:val="28"/>
          <w:szCs w:val="28"/>
        </w:rPr>
        <w:t xml:space="preserve"> (ПС)</w:t>
      </w:r>
      <w:r w:rsidR="005F63A0">
        <w:rPr>
          <w:rStyle w:val="af2"/>
          <w:sz w:val="28"/>
          <w:szCs w:val="28"/>
        </w:rPr>
        <w:footnoteReference w:id="5"/>
      </w:r>
    </w:p>
    <w:p w:rsidR="00A522FE" w:rsidRDefault="00A522FE" w:rsidP="00A522FE">
      <w:pPr>
        <w:tabs>
          <w:tab w:val="left" w:pos="9639"/>
        </w:tabs>
        <w:ind w:firstLine="567"/>
        <w:jc w:val="both"/>
        <w:rPr>
          <w:b/>
          <w:sz w:val="28"/>
          <w:szCs w:val="28"/>
        </w:rPr>
      </w:pPr>
    </w:p>
    <w:p w:rsidR="00CB48F0" w:rsidRDefault="00A522FE" w:rsidP="00CB48F0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Регистром бухгалтерского учета, данны</w:t>
      </w:r>
      <w:r w:rsidR="0096592A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</w:t>
      </w:r>
      <w:r w:rsidR="0096592A">
        <w:rPr>
          <w:sz w:val="28"/>
          <w:szCs w:val="28"/>
        </w:rPr>
        <w:t xml:space="preserve">используются для </w:t>
      </w:r>
      <w:r>
        <w:rPr>
          <w:sz w:val="28"/>
          <w:szCs w:val="28"/>
        </w:rPr>
        <w:t>составл</w:t>
      </w:r>
      <w:r w:rsidR="0096592A">
        <w:rPr>
          <w:sz w:val="28"/>
          <w:szCs w:val="28"/>
        </w:rPr>
        <w:t>ения</w:t>
      </w:r>
      <w:r>
        <w:rPr>
          <w:sz w:val="28"/>
          <w:szCs w:val="28"/>
        </w:rPr>
        <w:t xml:space="preserve"> упрощенн</w:t>
      </w:r>
      <w:r w:rsidR="0096592A">
        <w:rPr>
          <w:sz w:val="28"/>
          <w:szCs w:val="28"/>
        </w:rPr>
        <w:t>ой</w:t>
      </w:r>
      <w:r>
        <w:rPr>
          <w:sz w:val="28"/>
          <w:szCs w:val="28"/>
        </w:rPr>
        <w:t xml:space="preserve"> бухгалтерск</w:t>
      </w:r>
      <w:r w:rsidR="0096592A">
        <w:rPr>
          <w:sz w:val="28"/>
          <w:szCs w:val="28"/>
        </w:rPr>
        <w:t>ой</w:t>
      </w:r>
      <w:r>
        <w:rPr>
          <w:sz w:val="28"/>
          <w:szCs w:val="28"/>
        </w:rPr>
        <w:t xml:space="preserve"> (финансов</w:t>
      </w:r>
      <w:r w:rsidR="005F63A0">
        <w:rPr>
          <w:sz w:val="28"/>
          <w:szCs w:val="28"/>
        </w:rPr>
        <w:t>ой</w:t>
      </w:r>
      <w:r>
        <w:rPr>
          <w:sz w:val="28"/>
          <w:szCs w:val="28"/>
        </w:rPr>
        <w:t>) отчетност</w:t>
      </w:r>
      <w:r w:rsidR="0096592A">
        <w:rPr>
          <w:sz w:val="28"/>
          <w:szCs w:val="28"/>
        </w:rPr>
        <w:t>и,</w:t>
      </w:r>
      <w:r>
        <w:rPr>
          <w:sz w:val="28"/>
          <w:szCs w:val="28"/>
        </w:rPr>
        <w:t xml:space="preserve"> является Книга бухгалтерского учета</w:t>
      </w:r>
      <w:r w:rsidR="00370582">
        <w:rPr>
          <w:sz w:val="28"/>
          <w:szCs w:val="28"/>
        </w:rPr>
        <w:t xml:space="preserve"> (ПС)</w:t>
      </w:r>
      <w:r>
        <w:rPr>
          <w:sz w:val="28"/>
          <w:szCs w:val="28"/>
        </w:rPr>
        <w:t xml:space="preserve"> (далее </w:t>
      </w:r>
      <w:r w:rsidR="00E262C2">
        <w:rPr>
          <w:sz w:val="28"/>
          <w:szCs w:val="28"/>
        </w:rPr>
        <w:t>–</w:t>
      </w:r>
      <w:r>
        <w:rPr>
          <w:sz w:val="28"/>
          <w:szCs w:val="28"/>
        </w:rPr>
        <w:t xml:space="preserve"> Книга</w:t>
      </w:r>
      <w:r w:rsidR="00E262C2">
        <w:rPr>
          <w:sz w:val="28"/>
          <w:szCs w:val="28"/>
        </w:rPr>
        <w:t xml:space="preserve"> (ПС)</w:t>
      </w:r>
      <w:r>
        <w:rPr>
          <w:sz w:val="28"/>
          <w:szCs w:val="28"/>
        </w:rPr>
        <w:t>), открываемая на год или иной отчетный период, определяемый микропредприятием</w:t>
      </w:r>
      <w:r w:rsidR="00E262C2">
        <w:rPr>
          <w:sz w:val="28"/>
          <w:szCs w:val="28"/>
        </w:rPr>
        <w:t xml:space="preserve"> (месяц, квартал)</w:t>
      </w:r>
      <w:r>
        <w:rPr>
          <w:sz w:val="28"/>
          <w:szCs w:val="28"/>
        </w:rPr>
        <w:t xml:space="preserve">. </w:t>
      </w:r>
    </w:p>
    <w:p w:rsidR="00A978F2" w:rsidRDefault="005F63A0" w:rsidP="005F63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765">
        <w:rPr>
          <w:sz w:val="28"/>
          <w:szCs w:val="28"/>
        </w:rPr>
        <w:t xml:space="preserve">Информация </w:t>
      </w:r>
      <w:r w:rsidR="00A522FE">
        <w:rPr>
          <w:sz w:val="28"/>
          <w:szCs w:val="28"/>
        </w:rPr>
        <w:t>в Книге</w:t>
      </w:r>
      <w:r w:rsidR="00E262C2">
        <w:rPr>
          <w:sz w:val="28"/>
          <w:szCs w:val="28"/>
        </w:rPr>
        <w:t xml:space="preserve"> (ПС)</w:t>
      </w:r>
      <w:r w:rsidR="00F12765">
        <w:rPr>
          <w:sz w:val="28"/>
          <w:szCs w:val="28"/>
        </w:rPr>
        <w:t xml:space="preserve"> формируется на основе регистрации, текущей группировки и итогового обобщения операций, связанных с движением денежных средств микропредприятия. </w:t>
      </w:r>
      <w:r w:rsidR="00A978F2">
        <w:rPr>
          <w:sz w:val="28"/>
          <w:szCs w:val="28"/>
        </w:rPr>
        <w:t>Методологической основой такого способа является следующее модифицированное балансовое уравнение</w:t>
      </w:r>
      <w:r w:rsidR="005D476D">
        <w:rPr>
          <w:sz w:val="28"/>
          <w:szCs w:val="28"/>
        </w:rPr>
        <w:t>:</w:t>
      </w:r>
    </w:p>
    <w:p w:rsidR="00A522FE" w:rsidRPr="00FD17CB" w:rsidRDefault="00FD17CB" w:rsidP="00A978F2">
      <w:pPr>
        <w:tabs>
          <w:tab w:val="left" w:pos="9639"/>
        </w:tabs>
        <w:jc w:val="center"/>
        <w:rPr>
          <w:sz w:val="28"/>
          <w:szCs w:val="28"/>
        </w:rPr>
      </w:pPr>
      <w:r w:rsidRPr="00FD17CB">
        <w:rPr>
          <w:sz w:val="28"/>
          <w:szCs w:val="28"/>
          <w:vertAlign w:val="subscript"/>
        </w:rPr>
        <w:t>∆</w:t>
      </w:r>
      <w:r w:rsidRPr="00FD17CB">
        <w:rPr>
          <w:sz w:val="28"/>
          <w:szCs w:val="28"/>
        </w:rPr>
        <w:t xml:space="preserve">Д = </w:t>
      </w:r>
      <w:r w:rsidRPr="00FD17CB">
        <w:rPr>
          <w:sz w:val="28"/>
          <w:szCs w:val="28"/>
          <w:vertAlign w:val="subscript"/>
        </w:rPr>
        <w:t>∆</w:t>
      </w:r>
      <w:r w:rsidRPr="00FD17CB">
        <w:rPr>
          <w:sz w:val="28"/>
          <w:szCs w:val="28"/>
        </w:rPr>
        <w:t xml:space="preserve">К </w:t>
      </w:r>
      <w:r w:rsidRPr="00FD17CB">
        <w:rPr>
          <w:sz w:val="28"/>
          <w:szCs w:val="28"/>
          <w:vertAlign w:val="subscript"/>
        </w:rPr>
        <w:t>уст</w:t>
      </w:r>
      <w:r w:rsidRPr="00FD17CB">
        <w:rPr>
          <w:sz w:val="28"/>
          <w:szCs w:val="28"/>
        </w:rPr>
        <w:t xml:space="preserve"> + </w:t>
      </w:r>
      <w:r w:rsidRPr="00FD17CB">
        <w:rPr>
          <w:sz w:val="28"/>
          <w:szCs w:val="28"/>
          <w:vertAlign w:val="subscript"/>
        </w:rPr>
        <w:t>∆</w:t>
      </w:r>
      <w:r w:rsidRPr="00FD17CB">
        <w:rPr>
          <w:sz w:val="28"/>
          <w:szCs w:val="28"/>
        </w:rPr>
        <w:t>ЧП/У</w:t>
      </w:r>
      <w:r w:rsidR="00A978F2" w:rsidRPr="00FD17CB">
        <w:rPr>
          <w:sz w:val="28"/>
          <w:szCs w:val="28"/>
        </w:rPr>
        <w:t>,</w:t>
      </w:r>
    </w:p>
    <w:p w:rsidR="004E6733" w:rsidRDefault="005D476D" w:rsidP="005D476D">
      <w:pPr>
        <w:tabs>
          <w:tab w:val="left" w:pos="9639"/>
        </w:tabs>
        <w:jc w:val="both"/>
        <w:rPr>
          <w:sz w:val="28"/>
          <w:szCs w:val="28"/>
        </w:rPr>
      </w:pPr>
      <w:r w:rsidRPr="005D476D">
        <w:rPr>
          <w:sz w:val="28"/>
          <w:szCs w:val="28"/>
        </w:rPr>
        <w:t xml:space="preserve"> где </w:t>
      </w:r>
      <w:r w:rsidRPr="005D476D">
        <w:rPr>
          <w:sz w:val="28"/>
          <w:szCs w:val="28"/>
          <w:vertAlign w:val="subscript"/>
        </w:rPr>
        <w:t xml:space="preserve">«∆» </w:t>
      </w:r>
      <w:r w:rsidRPr="005D476D">
        <w:rPr>
          <w:sz w:val="28"/>
          <w:szCs w:val="28"/>
        </w:rPr>
        <w:t>- изменение за период</w:t>
      </w:r>
      <w:r>
        <w:rPr>
          <w:sz w:val="28"/>
          <w:szCs w:val="28"/>
        </w:rPr>
        <w:t xml:space="preserve">, Д - </w:t>
      </w:r>
      <w:r w:rsidRPr="005D476D">
        <w:rPr>
          <w:sz w:val="28"/>
          <w:szCs w:val="28"/>
        </w:rPr>
        <w:t>денежные средства</w:t>
      </w:r>
      <w:r>
        <w:rPr>
          <w:sz w:val="28"/>
          <w:szCs w:val="28"/>
        </w:rPr>
        <w:t>,</w:t>
      </w:r>
      <w:r w:rsidRPr="005D476D">
        <w:rPr>
          <w:sz w:val="28"/>
          <w:szCs w:val="28"/>
        </w:rPr>
        <w:t xml:space="preserve"> </w:t>
      </w:r>
      <w:r w:rsidR="00FD17CB" w:rsidRPr="00FD17CB">
        <w:rPr>
          <w:sz w:val="28"/>
          <w:szCs w:val="28"/>
        </w:rPr>
        <w:t xml:space="preserve">К </w:t>
      </w:r>
      <w:r w:rsidR="00FD17CB" w:rsidRPr="00FD17CB">
        <w:rPr>
          <w:sz w:val="28"/>
          <w:szCs w:val="28"/>
          <w:vertAlign w:val="subscript"/>
        </w:rPr>
        <w:t>уст</w:t>
      </w:r>
      <w:r w:rsidR="00FD17CB" w:rsidRPr="00FD17CB">
        <w:rPr>
          <w:sz w:val="28"/>
          <w:szCs w:val="28"/>
        </w:rPr>
        <w:t xml:space="preserve"> </w:t>
      </w:r>
      <w:r w:rsidR="00FD17CB">
        <w:rPr>
          <w:sz w:val="28"/>
          <w:szCs w:val="28"/>
        </w:rPr>
        <w:t xml:space="preserve">– уставный капитал, </w:t>
      </w:r>
      <w:r w:rsidR="00FD17CB" w:rsidRPr="00FD17CB">
        <w:rPr>
          <w:sz w:val="28"/>
          <w:szCs w:val="28"/>
        </w:rPr>
        <w:t>ЧП/У</w:t>
      </w:r>
      <w:r w:rsidR="004E6733">
        <w:rPr>
          <w:sz w:val="28"/>
          <w:szCs w:val="28"/>
        </w:rPr>
        <w:t xml:space="preserve"> </w:t>
      </w:r>
      <w:r w:rsidR="00FD17CB">
        <w:rPr>
          <w:sz w:val="28"/>
          <w:szCs w:val="28"/>
        </w:rPr>
        <w:t xml:space="preserve">- чистая прибыль (убыток). </w:t>
      </w:r>
    </w:p>
    <w:p w:rsidR="0096592A" w:rsidRDefault="004E6733" w:rsidP="004E6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7CB">
        <w:rPr>
          <w:sz w:val="28"/>
          <w:szCs w:val="28"/>
        </w:rPr>
        <w:t>Если в отчетном периоде изменени</w:t>
      </w:r>
      <w:r w:rsidR="0096592A">
        <w:rPr>
          <w:sz w:val="28"/>
          <w:szCs w:val="28"/>
        </w:rPr>
        <w:t>й</w:t>
      </w:r>
      <w:r w:rsidR="00FD17CB">
        <w:rPr>
          <w:sz w:val="28"/>
          <w:szCs w:val="28"/>
        </w:rPr>
        <w:t xml:space="preserve"> уставного капитала не было, то </w:t>
      </w:r>
      <w:r w:rsidR="00E139B0">
        <w:rPr>
          <w:sz w:val="28"/>
          <w:szCs w:val="28"/>
        </w:rPr>
        <w:t>уравнение приобретает следующий вид:</w:t>
      </w:r>
      <w:r w:rsidR="00E139B0" w:rsidRPr="00E139B0">
        <w:rPr>
          <w:sz w:val="28"/>
          <w:szCs w:val="28"/>
          <w:vertAlign w:val="subscript"/>
        </w:rPr>
        <w:t xml:space="preserve"> </w:t>
      </w:r>
      <w:r w:rsidR="00E139B0" w:rsidRPr="00FD17CB">
        <w:rPr>
          <w:sz w:val="28"/>
          <w:szCs w:val="28"/>
          <w:vertAlign w:val="subscript"/>
        </w:rPr>
        <w:t>∆</w:t>
      </w:r>
      <w:r w:rsidR="00E139B0" w:rsidRPr="00FD17CB">
        <w:rPr>
          <w:sz w:val="28"/>
          <w:szCs w:val="28"/>
        </w:rPr>
        <w:t xml:space="preserve">Д = </w:t>
      </w:r>
      <w:r w:rsidR="00E139B0" w:rsidRPr="00FD17CB">
        <w:rPr>
          <w:sz w:val="28"/>
          <w:szCs w:val="28"/>
          <w:vertAlign w:val="subscript"/>
        </w:rPr>
        <w:t>∆</w:t>
      </w:r>
      <w:r w:rsidR="00E139B0" w:rsidRPr="00FD17CB">
        <w:rPr>
          <w:sz w:val="28"/>
          <w:szCs w:val="28"/>
        </w:rPr>
        <w:t>ЧП/У</w:t>
      </w:r>
      <w:r w:rsidR="00E139B0">
        <w:rPr>
          <w:sz w:val="28"/>
          <w:szCs w:val="28"/>
        </w:rPr>
        <w:t xml:space="preserve">. </w:t>
      </w:r>
    </w:p>
    <w:p w:rsidR="00E139B0" w:rsidRPr="005D476D" w:rsidRDefault="0096592A" w:rsidP="005D476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Книга</w:t>
      </w:r>
      <w:r w:rsidR="00E262C2">
        <w:rPr>
          <w:sz w:val="28"/>
          <w:szCs w:val="28"/>
        </w:rPr>
        <w:t xml:space="preserve"> (ПС)</w:t>
      </w:r>
      <w:r>
        <w:rPr>
          <w:sz w:val="28"/>
          <w:szCs w:val="28"/>
        </w:rPr>
        <w:t xml:space="preserve"> предусматривает группировку информации о фактах хозяйственной жизни в разрезе </w:t>
      </w:r>
      <w:hyperlink r:id="rId13" w:history="1">
        <w:r w:rsidRPr="00BF23EC">
          <w:rPr>
            <w:rStyle w:val="a3"/>
            <w:sz w:val="28"/>
            <w:szCs w:val="28"/>
          </w:rPr>
          <w:t>обычн</w:t>
        </w:r>
        <w:r w:rsidRPr="00BF23EC">
          <w:rPr>
            <w:rStyle w:val="a3"/>
            <w:sz w:val="28"/>
            <w:szCs w:val="28"/>
          </w:rPr>
          <w:t>о</w:t>
        </w:r>
        <w:r w:rsidRPr="00BF23EC">
          <w:rPr>
            <w:rStyle w:val="a3"/>
            <w:sz w:val="28"/>
            <w:szCs w:val="28"/>
          </w:rPr>
          <w:t>й</w:t>
        </w:r>
      </w:hyperlink>
      <w:r>
        <w:rPr>
          <w:sz w:val="28"/>
          <w:szCs w:val="28"/>
        </w:rPr>
        <w:t xml:space="preserve"> и </w:t>
      </w:r>
      <w:hyperlink r:id="rId14" w:history="1">
        <w:r w:rsidRPr="00BF23EC">
          <w:rPr>
            <w:rStyle w:val="a3"/>
            <w:sz w:val="28"/>
            <w:szCs w:val="28"/>
          </w:rPr>
          <w:t>проч</w:t>
        </w:r>
        <w:r w:rsidRPr="00BF23EC">
          <w:rPr>
            <w:rStyle w:val="a3"/>
            <w:sz w:val="28"/>
            <w:szCs w:val="28"/>
          </w:rPr>
          <w:t>е</w:t>
        </w:r>
        <w:r w:rsidRPr="00BF23EC">
          <w:rPr>
            <w:rStyle w:val="a3"/>
            <w:sz w:val="28"/>
            <w:szCs w:val="28"/>
          </w:rPr>
          <w:t>й</w:t>
        </w:r>
      </w:hyperlink>
      <w:r>
        <w:rPr>
          <w:sz w:val="28"/>
          <w:szCs w:val="28"/>
        </w:rPr>
        <w:t xml:space="preserve"> деятельности. Информация по обычной </w:t>
      </w:r>
      <w:r w:rsidR="001A5EC9">
        <w:rPr>
          <w:sz w:val="28"/>
          <w:szCs w:val="28"/>
        </w:rPr>
        <w:t xml:space="preserve">и прочей </w:t>
      </w:r>
      <w:r>
        <w:rPr>
          <w:sz w:val="28"/>
          <w:szCs w:val="28"/>
        </w:rPr>
        <w:t xml:space="preserve">деятельности формируется в разрезе </w:t>
      </w:r>
      <w:r w:rsidR="00BF23EC" w:rsidRPr="00BF23EC">
        <w:rPr>
          <w:sz w:val="28"/>
          <w:szCs w:val="28"/>
        </w:rPr>
        <w:t>доходов (выручки)</w:t>
      </w:r>
      <w:r>
        <w:rPr>
          <w:sz w:val="28"/>
          <w:szCs w:val="28"/>
        </w:rPr>
        <w:t xml:space="preserve"> и </w:t>
      </w:r>
      <w:r w:rsidR="00BF23EC" w:rsidRPr="00BF23E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  <w:r w:rsidR="008723CC">
        <w:rPr>
          <w:sz w:val="28"/>
          <w:szCs w:val="28"/>
        </w:rPr>
        <w:t xml:space="preserve"> </w:t>
      </w:r>
      <w:r w:rsidR="005D4F98">
        <w:rPr>
          <w:sz w:val="28"/>
          <w:szCs w:val="28"/>
        </w:rPr>
        <w:t>Эта информация, а также условия деятельности микропредприятия и способы бухгалтерского учета, приняты</w:t>
      </w:r>
      <w:r w:rsidR="00D40574">
        <w:rPr>
          <w:sz w:val="28"/>
          <w:szCs w:val="28"/>
        </w:rPr>
        <w:t>е</w:t>
      </w:r>
      <w:r w:rsidR="005D4F98">
        <w:rPr>
          <w:sz w:val="28"/>
          <w:szCs w:val="28"/>
        </w:rPr>
        <w:t xml:space="preserve"> в учетной политике, позволяют составить упрощенную бухгалтерскую (финансовую) отчетность по формам, утвержденным приказом Минфина России от </w:t>
      </w:r>
      <w:r w:rsidR="00D40574">
        <w:rPr>
          <w:sz w:val="28"/>
          <w:szCs w:val="28"/>
        </w:rPr>
        <w:t xml:space="preserve">02.07.2010 </w:t>
      </w:r>
      <w:r w:rsidR="00E262C2">
        <w:rPr>
          <w:sz w:val="28"/>
          <w:szCs w:val="28"/>
        </w:rPr>
        <w:t xml:space="preserve">№ 66н </w:t>
      </w:r>
      <w:r w:rsidR="00D40574">
        <w:rPr>
          <w:sz w:val="28"/>
          <w:szCs w:val="28"/>
        </w:rPr>
        <w:t>«О формах бухгалтерской отчетности организаций».</w:t>
      </w:r>
    </w:p>
    <w:p w:rsidR="00A522FE" w:rsidRDefault="00A522FE" w:rsidP="00E55184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D40574" w:rsidRPr="00D40574" w:rsidRDefault="00D40574" w:rsidP="00D4057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D40574">
        <w:rPr>
          <w:sz w:val="28"/>
          <w:szCs w:val="28"/>
        </w:rPr>
        <w:lastRenderedPageBreak/>
        <w:t>Пример</w:t>
      </w:r>
    </w:p>
    <w:p w:rsidR="00D40574" w:rsidRDefault="00D40574" w:rsidP="00E55184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D40574" w:rsidRDefault="00D40574" w:rsidP="00DB4572">
      <w:pPr>
        <w:ind w:firstLine="708"/>
        <w:jc w:val="both"/>
      </w:pPr>
      <w:r w:rsidRPr="008A2143">
        <w:t>Микропредприятие ООО «Микрон» создано в декабре 201</w:t>
      </w:r>
      <w:r w:rsidR="008263E0">
        <w:t>8</w:t>
      </w:r>
      <w:r w:rsidRPr="008A2143">
        <w:t xml:space="preserve"> г. Основной вид деятельности – мелкооптовая торговля низковольтной электроаппаратурой. </w:t>
      </w:r>
      <w:r w:rsidR="0022786C">
        <w:t>ООО «Микрон» в</w:t>
      </w:r>
      <w:r w:rsidRPr="008A2143">
        <w:t xml:space="preserve"> рамках торговой деятельности осуществляет операции с одним заводом - поставщиком аппаратуры и с двумя организациями – покупателями. </w:t>
      </w:r>
    </w:p>
    <w:p w:rsidR="0022786C" w:rsidRDefault="00D40574" w:rsidP="00DB4572">
      <w:pPr>
        <w:ind w:firstLine="708"/>
        <w:jc w:val="both"/>
      </w:pPr>
      <w:r w:rsidRPr="008A2143">
        <w:t>Предприятие не имеет собственных основных средств</w:t>
      </w:r>
      <w:r w:rsidR="0022786C">
        <w:t>,</w:t>
      </w:r>
      <w:r w:rsidRPr="008A2143">
        <w:t xml:space="preserve"> </w:t>
      </w:r>
      <w:r w:rsidR="0022786C">
        <w:t>и</w:t>
      </w:r>
      <w:r w:rsidRPr="008A2143">
        <w:t>спользует имущество на правах операционной аренды</w:t>
      </w:r>
      <w:r w:rsidR="0022786C">
        <w:t>, о</w:t>
      </w:r>
      <w:r w:rsidR="0022786C" w:rsidRPr="008A2143">
        <w:t>тгружает товары покупателям после их предварительной оплаты</w:t>
      </w:r>
      <w:r w:rsidRPr="008A2143">
        <w:t xml:space="preserve">. </w:t>
      </w:r>
    </w:p>
    <w:p w:rsidR="00D40574" w:rsidRDefault="00D40574" w:rsidP="00DB4572">
      <w:pPr>
        <w:ind w:firstLine="708"/>
        <w:jc w:val="both"/>
      </w:pPr>
      <w:r w:rsidRPr="008A2143">
        <w:t xml:space="preserve">В учетной политике ООО «Микрон» отражено, что оно применяет упрощенные способы бухгалтерского учета, перечисленные в </w:t>
      </w:r>
      <w:r>
        <w:t>п.1</w:t>
      </w:r>
      <w:r w:rsidR="0022786C">
        <w:t>2</w:t>
      </w:r>
      <w:r>
        <w:t xml:space="preserve"> настоящих Рекомендаций</w:t>
      </w:r>
      <w:r w:rsidRPr="008A2143">
        <w:t xml:space="preserve">. </w:t>
      </w:r>
    </w:p>
    <w:p w:rsidR="00D40574" w:rsidRDefault="00D40574" w:rsidP="00DB4572">
      <w:pPr>
        <w:ind w:firstLine="708"/>
        <w:jc w:val="both"/>
      </w:pPr>
      <w:r w:rsidRPr="008A2143">
        <w:t xml:space="preserve">Внутренними </w:t>
      </w:r>
      <w:r w:rsidR="00212D3D">
        <w:t>документами</w:t>
      </w:r>
      <w:r w:rsidRPr="008A2143">
        <w:t xml:space="preserve"> общества предусмотрено:</w:t>
      </w:r>
    </w:p>
    <w:p w:rsidR="00D40574" w:rsidRPr="00D40574" w:rsidRDefault="00D40574" w:rsidP="00DB4572">
      <w:pPr>
        <w:pStyle w:val="af3"/>
        <w:numPr>
          <w:ilvl w:val="0"/>
          <w:numId w:val="23"/>
        </w:numPr>
        <w:spacing w:after="240"/>
        <w:ind w:left="851" w:hanging="142"/>
        <w:rPr>
          <w:rFonts w:ascii="Times New Roman" w:hAnsi="Times New Roman" w:cs="Times New Roman"/>
          <w:sz w:val="20"/>
          <w:szCs w:val="20"/>
        </w:rPr>
      </w:pPr>
      <w:r w:rsidRPr="00D40574">
        <w:rPr>
          <w:rFonts w:ascii="Times New Roman" w:hAnsi="Times New Roman" w:cs="Times New Roman"/>
          <w:sz w:val="20"/>
          <w:szCs w:val="20"/>
        </w:rPr>
        <w:t>завершение операций по торговой деятельности за 7 дней до окончания отчетного года;</w:t>
      </w:r>
    </w:p>
    <w:p w:rsidR="00D40574" w:rsidRDefault="00D40574" w:rsidP="00DB4572">
      <w:pPr>
        <w:pStyle w:val="af3"/>
        <w:numPr>
          <w:ilvl w:val="0"/>
          <w:numId w:val="23"/>
        </w:numPr>
        <w:ind w:left="851" w:hanging="142"/>
        <w:rPr>
          <w:rFonts w:ascii="Times New Roman" w:hAnsi="Times New Roman" w:cs="Times New Roman"/>
          <w:sz w:val="20"/>
          <w:szCs w:val="20"/>
        </w:rPr>
      </w:pPr>
      <w:r w:rsidRPr="00D40574">
        <w:rPr>
          <w:rFonts w:ascii="Times New Roman" w:hAnsi="Times New Roman" w:cs="Times New Roman"/>
          <w:sz w:val="20"/>
          <w:szCs w:val="20"/>
        </w:rPr>
        <w:t>осуществление расчетов со всеми контрагентами до 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40574">
        <w:rPr>
          <w:rFonts w:ascii="Times New Roman" w:hAnsi="Times New Roman" w:cs="Times New Roman"/>
          <w:sz w:val="20"/>
          <w:szCs w:val="20"/>
        </w:rPr>
        <w:t xml:space="preserve"> декабря отчетного года.</w:t>
      </w:r>
    </w:p>
    <w:p w:rsidR="00380575" w:rsidRPr="00380575" w:rsidRDefault="00DB4572" w:rsidP="00380575">
      <w:pPr>
        <w:pStyle w:val="af4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</w:t>
      </w:r>
      <w:r w:rsidR="0022786C">
        <w:rPr>
          <w:rFonts w:ascii="Times New Roman" w:hAnsi="Times New Roman" w:cs="Times New Roman"/>
          <w:sz w:val="20"/>
          <w:szCs w:val="20"/>
        </w:rPr>
        <w:t xml:space="preserve">«Микрон» </w:t>
      </w:r>
      <w:r>
        <w:rPr>
          <w:rFonts w:ascii="Times New Roman" w:hAnsi="Times New Roman" w:cs="Times New Roman"/>
          <w:sz w:val="20"/>
          <w:szCs w:val="20"/>
        </w:rPr>
        <w:t xml:space="preserve">применяет упрощенную систему налогообложения. </w:t>
      </w:r>
      <w:r w:rsidR="009854CE">
        <w:rPr>
          <w:rFonts w:ascii="Times New Roman" w:hAnsi="Times New Roman" w:cs="Times New Roman"/>
          <w:sz w:val="20"/>
          <w:szCs w:val="20"/>
        </w:rPr>
        <w:t>Объектом налогообложения являются</w:t>
      </w:r>
      <w:r>
        <w:rPr>
          <w:rFonts w:ascii="Times New Roman" w:hAnsi="Times New Roman" w:cs="Times New Roman"/>
          <w:sz w:val="20"/>
          <w:szCs w:val="20"/>
        </w:rPr>
        <w:t xml:space="preserve"> доходы</w:t>
      </w:r>
      <w:r w:rsidR="00D04985">
        <w:rPr>
          <w:rFonts w:ascii="Times New Roman" w:hAnsi="Times New Roman" w:cs="Times New Roman"/>
          <w:sz w:val="20"/>
          <w:szCs w:val="20"/>
        </w:rPr>
        <w:t xml:space="preserve">, уменьшенные на </w:t>
      </w:r>
      <w:r w:rsidR="009854CE">
        <w:rPr>
          <w:rFonts w:ascii="Times New Roman" w:hAnsi="Times New Roman" w:cs="Times New Roman"/>
          <w:sz w:val="20"/>
          <w:szCs w:val="20"/>
        </w:rPr>
        <w:t xml:space="preserve"> </w:t>
      </w:r>
      <w:r w:rsidR="00D04985">
        <w:rPr>
          <w:rFonts w:ascii="Times New Roman" w:hAnsi="Times New Roman" w:cs="Times New Roman"/>
          <w:sz w:val="20"/>
          <w:szCs w:val="20"/>
        </w:rPr>
        <w:t>величину</w:t>
      </w:r>
      <w:r w:rsidR="009854CE">
        <w:rPr>
          <w:rFonts w:ascii="Times New Roman" w:hAnsi="Times New Roman" w:cs="Times New Roman"/>
          <w:sz w:val="20"/>
          <w:szCs w:val="20"/>
        </w:rPr>
        <w:t xml:space="preserve"> расход</w:t>
      </w:r>
      <w:r w:rsidR="00D04985">
        <w:rPr>
          <w:rFonts w:ascii="Times New Roman" w:hAnsi="Times New Roman" w:cs="Times New Roman"/>
          <w:sz w:val="20"/>
          <w:szCs w:val="20"/>
        </w:rPr>
        <w:t>ов. Налог уплачивается</w:t>
      </w:r>
      <w:r>
        <w:rPr>
          <w:rFonts w:ascii="Times New Roman" w:hAnsi="Times New Roman" w:cs="Times New Roman"/>
          <w:sz w:val="20"/>
          <w:szCs w:val="20"/>
        </w:rPr>
        <w:t xml:space="preserve"> по ставке </w:t>
      </w:r>
      <w:r w:rsidR="009854CE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%</w:t>
      </w:r>
      <w:r w:rsidR="00D04985">
        <w:rPr>
          <w:rFonts w:ascii="Times New Roman" w:hAnsi="Times New Roman" w:cs="Times New Roman"/>
          <w:sz w:val="20"/>
          <w:szCs w:val="20"/>
        </w:rPr>
        <w:t>. ООО</w:t>
      </w:r>
      <w:r w:rsidR="0022786C">
        <w:rPr>
          <w:rFonts w:ascii="Times New Roman" w:hAnsi="Times New Roman" w:cs="Times New Roman"/>
          <w:sz w:val="20"/>
          <w:szCs w:val="20"/>
        </w:rPr>
        <w:t xml:space="preserve"> «Микрон»</w:t>
      </w:r>
      <w:r w:rsidR="00D04985">
        <w:rPr>
          <w:rFonts w:ascii="Times New Roman" w:hAnsi="Times New Roman" w:cs="Times New Roman"/>
          <w:sz w:val="20"/>
          <w:szCs w:val="20"/>
        </w:rPr>
        <w:t xml:space="preserve"> уплачивает</w:t>
      </w:r>
      <w:r w:rsidR="00380575">
        <w:rPr>
          <w:rFonts w:ascii="Times New Roman" w:hAnsi="Times New Roman" w:cs="Times New Roman"/>
          <w:sz w:val="20"/>
          <w:szCs w:val="20"/>
        </w:rPr>
        <w:t xml:space="preserve"> страховые взносы на обязательное пенсионное страхование 22%, на обязательное социальное страхование на случай временной нетрудоспособности 2,9%, на обязательное медицинское страхование 5,1%, на </w:t>
      </w:r>
      <w:r w:rsidR="00380575" w:rsidRPr="00380575">
        <w:rPr>
          <w:rFonts w:ascii="Times New Roman" w:hAnsi="Times New Roman" w:cs="Times New Roman"/>
          <w:sz w:val="20"/>
          <w:szCs w:val="20"/>
        </w:rPr>
        <w:t>обязательно</w:t>
      </w:r>
      <w:r w:rsidR="00380575">
        <w:rPr>
          <w:rFonts w:ascii="Times New Roman" w:hAnsi="Times New Roman" w:cs="Times New Roman"/>
          <w:sz w:val="20"/>
          <w:szCs w:val="20"/>
        </w:rPr>
        <w:t>е</w:t>
      </w:r>
      <w:r w:rsidR="00380575" w:rsidRPr="00380575">
        <w:rPr>
          <w:rFonts w:ascii="Times New Roman" w:hAnsi="Times New Roman" w:cs="Times New Roman"/>
          <w:sz w:val="20"/>
          <w:szCs w:val="20"/>
        </w:rPr>
        <w:t xml:space="preserve"> социально</w:t>
      </w:r>
      <w:r w:rsidR="00380575">
        <w:rPr>
          <w:rFonts w:ascii="Times New Roman" w:hAnsi="Times New Roman" w:cs="Times New Roman"/>
          <w:sz w:val="20"/>
          <w:szCs w:val="20"/>
        </w:rPr>
        <w:t>е</w:t>
      </w:r>
      <w:r w:rsidR="00380575" w:rsidRPr="00380575">
        <w:rPr>
          <w:rFonts w:ascii="Times New Roman" w:hAnsi="Times New Roman" w:cs="Times New Roman"/>
          <w:sz w:val="20"/>
          <w:szCs w:val="20"/>
        </w:rPr>
        <w:t xml:space="preserve"> страховани</w:t>
      </w:r>
      <w:r w:rsidR="00380575">
        <w:rPr>
          <w:rFonts w:ascii="Times New Roman" w:hAnsi="Times New Roman" w:cs="Times New Roman"/>
          <w:sz w:val="20"/>
          <w:szCs w:val="20"/>
        </w:rPr>
        <w:t>е</w:t>
      </w:r>
      <w:r w:rsidR="00380575" w:rsidRPr="00380575">
        <w:rPr>
          <w:rFonts w:ascii="Times New Roman" w:hAnsi="Times New Roman" w:cs="Times New Roman"/>
          <w:sz w:val="20"/>
          <w:szCs w:val="20"/>
        </w:rPr>
        <w:t xml:space="preserve"> от несчастных случаев на производстве и профессиональных заболеваний</w:t>
      </w:r>
      <w:r w:rsidR="00380575">
        <w:rPr>
          <w:rFonts w:ascii="Times New Roman" w:hAnsi="Times New Roman" w:cs="Times New Roman"/>
          <w:sz w:val="20"/>
          <w:szCs w:val="20"/>
        </w:rPr>
        <w:t xml:space="preserve"> 0,2%</w:t>
      </w:r>
      <w:r w:rsidR="00E84A39">
        <w:rPr>
          <w:rFonts w:ascii="Times New Roman" w:hAnsi="Times New Roman" w:cs="Times New Roman"/>
          <w:sz w:val="20"/>
          <w:szCs w:val="20"/>
        </w:rPr>
        <w:t>. ООО</w:t>
      </w:r>
      <w:r w:rsidR="0022786C">
        <w:rPr>
          <w:rFonts w:ascii="Times New Roman" w:hAnsi="Times New Roman" w:cs="Times New Roman"/>
          <w:sz w:val="20"/>
          <w:szCs w:val="20"/>
        </w:rPr>
        <w:t xml:space="preserve"> «Микрон»</w:t>
      </w:r>
      <w:r w:rsidR="00E84A39">
        <w:rPr>
          <w:rFonts w:ascii="Times New Roman" w:hAnsi="Times New Roman" w:cs="Times New Roman"/>
          <w:sz w:val="20"/>
          <w:szCs w:val="20"/>
        </w:rPr>
        <w:t xml:space="preserve"> не </w:t>
      </w:r>
      <w:r w:rsidR="00AF07C7">
        <w:rPr>
          <w:rFonts w:ascii="Times New Roman" w:hAnsi="Times New Roman" w:cs="Times New Roman"/>
          <w:sz w:val="20"/>
          <w:szCs w:val="20"/>
        </w:rPr>
        <w:t>проводит</w:t>
      </w:r>
      <w:r w:rsidR="00E84A39">
        <w:rPr>
          <w:rFonts w:ascii="Times New Roman" w:hAnsi="Times New Roman" w:cs="Times New Roman"/>
          <w:sz w:val="20"/>
          <w:szCs w:val="20"/>
        </w:rPr>
        <w:t xml:space="preserve"> кассовые операции. Все расчеты с работниками и контрагентами осуществляются с расчетного счета, открытого в банке.</w:t>
      </w:r>
      <w:r w:rsidR="009854CE">
        <w:rPr>
          <w:rFonts w:ascii="Times New Roman" w:hAnsi="Times New Roman" w:cs="Times New Roman"/>
          <w:sz w:val="20"/>
          <w:szCs w:val="20"/>
        </w:rPr>
        <w:t xml:space="preserve"> </w:t>
      </w:r>
      <w:r w:rsidR="005675E5">
        <w:rPr>
          <w:rFonts w:ascii="Times New Roman" w:hAnsi="Times New Roman" w:cs="Times New Roman"/>
          <w:sz w:val="20"/>
          <w:szCs w:val="20"/>
        </w:rPr>
        <w:t>Участники микропредприятия распределяют чистую прибыль в декабре отчетного года</w:t>
      </w:r>
      <w:r w:rsidR="0022786C">
        <w:rPr>
          <w:rFonts w:ascii="Times New Roman" w:hAnsi="Times New Roman" w:cs="Times New Roman"/>
          <w:sz w:val="20"/>
          <w:szCs w:val="20"/>
        </w:rPr>
        <w:t>.</w:t>
      </w:r>
      <w:r w:rsidR="00953928">
        <w:rPr>
          <w:rFonts w:ascii="Times New Roman" w:hAnsi="Times New Roman" w:cs="Times New Roman"/>
          <w:sz w:val="20"/>
          <w:szCs w:val="20"/>
        </w:rPr>
        <w:t xml:space="preserve"> </w:t>
      </w:r>
      <w:r w:rsidR="0022786C">
        <w:rPr>
          <w:rFonts w:ascii="Times New Roman" w:hAnsi="Times New Roman" w:cs="Times New Roman"/>
          <w:sz w:val="20"/>
          <w:szCs w:val="20"/>
        </w:rPr>
        <w:t xml:space="preserve">ООО «Микрон» </w:t>
      </w:r>
      <w:r w:rsidR="00953928">
        <w:rPr>
          <w:rFonts w:ascii="Times New Roman" w:hAnsi="Times New Roman" w:cs="Times New Roman"/>
          <w:sz w:val="20"/>
          <w:szCs w:val="20"/>
        </w:rPr>
        <w:t>выплачива</w:t>
      </w:r>
      <w:r w:rsidR="0022786C">
        <w:rPr>
          <w:rFonts w:ascii="Times New Roman" w:hAnsi="Times New Roman" w:cs="Times New Roman"/>
          <w:sz w:val="20"/>
          <w:szCs w:val="20"/>
        </w:rPr>
        <w:t>ет</w:t>
      </w:r>
      <w:r w:rsidR="00953928">
        <w:rPr>
          <w:rFonts w:ascii="Times New Roman" w:hAnsi="Times New Roman" w:cs="Times New Roman"/>
          <w:sz w:val="20"/>
          <w:szCs w:val="20"/>
        </w:rPr>
        <w:t xml:space="preserve"> причитающийся </w:t>
      </w:r>
      <w:r w:rsidR="0022786C">
        <w:rPr>
          <w:rFonts w:ascii="Times New Roman" w:hAnsi="Times New Roman" w:cs="Times New Roman"/>
          <w:sz w:val="20"/>
          <w:szCs w:val="20"/>
        </w:rPr>
        <w:t>участникам</w:t>
      </w:r>
      <w:r w:rsidR="00953928">
        <w:rPr>
          <w:rFonts w:ascii="Times New Roman" w:hAnsi="Times New Roman" w:cs="Times New Roman"/>
          <w:sz w:val="20"/>
          <w:szCs w:val="20"/>
        </w:rPr>
        <w:t xml:space="preserve"> доход и перечисля</w:t>
      </w:r>
      <w:r w:rsidR="0022786C">
        <w:rPr>
          <w:rFonts w:ascii="Times New Roman" w:hAnsi="Times New Roman" w:cs="Times New Roman"/>
          <w:sz w:val="20"/>
          <w:szCs w:val="20"/>
        </w:rPr>
        <w:t>ет</w:t>
      </w:r>
      <w:r w:rsidR="00953928">
        <w:rPr>
          <w:rFonts w:ascii="Times New Roman" w:hAnsi="Times New Roman" w:cs="Times New Roman"/>
          <w:sz w:val="20"/>
          <w:szCs w:val="20"/>
        </w:rPr>
        <w:t xml:space="preserve"> в бюджет налог на доходы физических лиц по ставке 13%</w:t>
      </w:r>
      <w:r w:rsidR="0022786C">
        <w:rPr>
          <w:rFonts w:ascii="Times New Roman" w:hAnsi="Times New Roman" w:cs="Times New Roman"/>
          <w:sz w:val="20"/>
          <w:szCs w:val="20"/>
        </w:rPr>
        <w:t xml:space="preserve"> в декабре отчетного года</w:t>
      </w:r>
      <w:r w:rsidR="0095392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6703" w:rsidRDefault="00106703" w:rsidP="00DB4572">
      <w:pPr>
        <w:spacing w:after="240"/>
        <w:ind w:firstLine="360"/>
        <w:jc w:val="both"/>
      </w:pPr>
      <w:r w:rsidRPr="008A2143">
        <w:t>На основе фактов хозяйственной жизни, совершенных в 201</w:t>
      </w:r>
      <w:r w:rsidR="008263E0">
        <w:t>8-</w:t>
      </w:r>
      <w:r w:rsidR="005675E5">
        <w:t>20</w:t>
      </w:r>
      <w:r w:rsidR="008263E0">
        <w:t>19 г</w:t>
      </w:r>
      <w:r w:rsidRPr="008A2143">
        <w:t>г.</w:t>
      </w:r>
      <w:r w:rsidR="00396A84">
        <w:t>,</w:t>
      </w:r>
      <w:r>
        <w:t xml:space="preserve"> </w:t>
      </w:r>
      <w:r w:rsidRPr="008A2143">
        <w:t>составим Книгу бухгалтерского учета</w:t>
      </w:r>
      <w:r w:rsidR="0022786C">
        <w:t xml:space="preserve"> (ПС)</w:t>
      </w:r>
      <w:r w:rsidRPr="008A2143">
        <w:t xml:space="preserve"> и </w:t>
      </w:r>
      <w:r w:rsidR="00E84A39">
        <w:t xml:space="preserve">первую </w:t>
      </w:r>
      <w:r w:rsidR="001F61EA" w:rsidRPr="008A2143">
        <w:t>упрощенную</w:t>
      </w:r>
      <w:r w:rsidR="001F61EA">
        <w:t xml:space="preserve"> </w:t>
      </w:r>
      <w:r w:rsidR="00E84A39">
        <w:t xml:space="preserve">годовую </w:t>
      </w:r>
      <w:r w:rsidRPr="008A2143">
        <w:t>бухгалтерскую (финансовую) отчетность ООО «Микрон»</w:t>
      </w:r>
      <w:r w:rsidR="00E84A39">
        <w:t>.</w:t>
      </w:r>
      <w:r w:rsidRPr="008A2143">
        <w:t xml:space="preserve"> </w:t>
      </w:r>
      <w:r w:rsidR="00E84A39">
        <w:t>Г</w:t>
      </w:r>
      <w:r w:rsidRPr="008A2143">
        <w:t>рафы 1,</w:t>
      </w:r>
      <w:r w:rsidR="001F61EA">
        <w:t xml:space="preserve"> </w:t>
      </w:r>
      <w:r w:rsidRPr="008A2143">
        <w:t>2,</w:t>
      </w:r>
      <w:r w:rsidR="001F61EA">
        <w:t xml:space="preserve"> </w:t>
      </w:r>
      <w:r w:rsidRPr="008A2143">
        <w:t>7,</w:t>
      </w:r>
      <w:r w:rsidR="001F61EA">
        <w:t xml:space="preserve"> </w:t>
      </w:r>
      <w:r w:rsidRPr="008A2143">
        <w:t>8 Книг</w:t>
      </w:r>
      <w:r w:rsidR="00E84A39">
        <w:t>и</w:t>
      </w:r>
      <w:r w:rsidRPr="008A2143">
        <w:t xml:space="preserve"> </w:t>
      </w:r>
      <w:r w:rsidR="001F61EA">
        <w:t xml:space="preserve">(ПС) </w:t>
      </w:r>
      <w:r w:rsidRPr="008A2143">
        <w:t xml:space="preserve">не </w:t>
      </w:r>
      <w:r w:rsidR="008263E0">
        <w:t>рассматриваю</w:t>
      </w:r>
      <w:r w:rsidR="00E84A39">
        <w:t>т</w:t>
      </w:r>
      <w:r w:rsidR="008263E0">
        <w:t>ся</w:t>
      </w:r>
      <w:r w:rsidRPr="008A2143">
        <w:t xml:space="preserve">. Операции приведены </w:t>
      </w:r>
      <w:r w:rsidRPr="00E84A39">
        <w:t xml:space="preserve">обобщенно </w:t>
      </w:r>
      <w:r w:rsidR="00953928">
        <w:t>–</w:t>
      </w:r>
      <w:r w:rsidRPr="00E84A39">
        <w:t xml:space="preserve"> в целом за </w:t>
      </w:r>
      <w:r w:rsidR="00E84A39">
        <w:t>весь период.</w:t>
      </w:r>
      <w:r w:rsidRPr="008A2143">
        <w:t xml:space="preserve"> На практике они должны быть зарегистрированы в Книге </w:t>
      </w:r>
      <w:r w:rsidR="001F61EA">
        <w:t xml:space="preserve">(ПС) </w:t>
      </w:r>
      <w:r w:rsidRPr="008A2143">
        <w:t>по конкретным датам осуществления каждой операции.</w:t>
      </w:r>
      <w:r w:rsidR="00AF07C7">
        <w:t xml:space="preserve"> </w:t>
      </w:r>
      <w:r w:rsidR="00D04985">
        <w:t>Все расходы, осуществленные ООО</w:t>
      </w:r>
      <w:r w:rsidR="001F61EA">
        <w:t xml:space="preserve"> «Микрон»</w:t>
      </w:r>
      <w:r w:rsidR="00AF07C7">
        <w:t>,</w:t>
      </w:r>
      <w:r w:rsidR="00D04985">
        <w:t xml:space="preserve"> соответствуют требованиям, установленным ст.</w:t>
      </w:r>
      <w:r w:rsidR="001F61EA">
        <w:t xml:space="preserve"> </w:t>
      </w:r>
      <w:r w:rsidR="00D04985">
        <w:t>346.16 НК РФ.</w:t>
      </w:r>
      <w:r w:rsidR="00A65831">
        <w:t xml:space="preserve"> Операции по расходу денежных ср</w:t>
      </w:r>
      <w:r w:rsidR="00212D3D">
        <w:t>едств регистрируются в гр.</w:t>
      </w:r>
      <w:r w:rsidR="001F61EA">
        <w:t xml:space="preserve"> </w:t>
      </w:r>
      <w:r w:rsidR="00212D3D">
        <w:t xml:space="preserve">4 Книги </w:t>
      </w:r>
      <w:r w:rsidR="001F61EA">
        <w:t xml:space="preserve">(ПС) </w:t>
      </w:r>
      <w:r w:rsidR="00212D3D">
        <w:t>со знаком «минус»</w:t>
      </w:r>
      <w:r w:rsidR="00A65831">
        <w:t>.</w:t>
      </w:r>
    </w:p>
    <w:p w:rsidR="008263E0" w:rsidRPr="00E84A39" w:rsidRDefault="008263E0" w:rsidP="008263E0">
      <w:pPr>
        <w:ind w:firstLine="360"/>
        <w:jc w:val="center"/>
        <w:rPr>
          <w:b/>
          <w:u w:val="single"/>
        </w:rPr>
      </w:pPr>
      <w:r w:rsidRPr="00E84A39">
        <w:rPr>
          <w:b/>
        </w:rPr>
        <w:t xml:space="preserve">Книга бухгалтерского учета </w:t>
      </w:r>
      <w:r w:rsidR="001F61EA">
        <w:rPr>
          <w:b/>
        </w:rPr>
        <w:t xml:space="preserve">(ПС) </w:t>
      </w:r>
      <w:r w:rsidRPr="00E84A39">
        <w:rPr>
          <w:b/>
        </w:rPr>
        <w:t>ООО «Микрон»</w:t>
      </w:r>
    </w:p>
    <w:p w:rsidR="008263E0" w:rsidRPr="00E84A39" w:rsidRDefault="008263E0" w:rsidP="008263E0">
      <w:pPr>
        <w:ind w:firstLine="360"/>
        <w:jc w:val="center"/>
        <w:rPr>
          <w:b/>
        </w:rPr>
      </w:pPr>
      <w:r w:rsidRPr="00E84A39">
        <w:rPr>
          <w:b/>
        </w:rPr>
        <w:t xml:space="preserve">за декабрь 2018 </w:t>
      </w:r>
      <w:r w:rsidR="001F61EA">
        <w:rPr>
          <w:b/>
        </w:rPr>
        <w:t xml:space="preserve">г. </w:t>
      </w:r>
      <w:r w:rsidRPr="00E84A39">
        <w:rPr>
          <w:b/>
        </w:rPr>
        <w:t xml:space="preserve">-  декабрь 2019 г. </w:t>
      </w:r>
    </w:p>
    <w:p w:rsidR="008263E0" w:rsidRPr="00E84A39" w:rsidRDefault="008263E0" w:rsidP="008263E0">
      <w:pPr>
        <w:ind w:firstLine="360"/>
        <w:jc w:val="right"/>
      </w:pPr>
      <w:r w:rsidRPr="00E84A39">
        <w:t>Руб. коп.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1598"/>
        <w:gridCol w:w="1523"/>
        <w:gridCol w:w="1383"/>
        <w:gridCol w:w="1349"/>
      </w:tblGrid>
      <w:tr w:rsidR="008263E0" w:rsidRPr="00E84A39" w:rsidTr="008263E0">
        <w:trPr>
          <w:cantSplit/>
          <w:trHeight w:val="457"/>
        </w:trPr>
        <w:tc>
          <w:tcPr>
            <w:tcW w:w="1868" w:type="pct"/>
            <w:vMerge w:val="restart"/>
          </w:tcPr>
          <w:p w:rsidR="008263E0" w:rsidRPr="00E84A39" w:rsidRDefault="008263E0" w:rsidP="008263E0">
            <w:pPr>
              <w:jc w:val="center"/>
            </w:pPr>
            <w:r w:rsidRPr="00E84A39">
              <w:t>Содержание факта хозяйственной жизни</w:t>
            </w:r>
          </w:p>
        </w:tc>
        <w:tc>
          <w:tcPr>
            <w:tcW w:w="855" w:type="pct"/>
            <w:vMerge w:val="restart"/>
          </w:tcPr>
          <w:p w:rsidR="008263E0" w:rsidRPr="00E84A39" w:rsidRDefault="008263E0" w:rsidP="008263E0">
            <w:pPr>
              <w:jc w:val="center"/>
            </w:pPr>
            <w:r w:rsidRPr="00E84A39">
              <w:t>Операции по расчетному счету</w:t>
            </w:r>
          </w:p>
          <w:p w:rsidR="008263E0" w:rsidRPr="00E84A39" w:rsidRDefault="008263E0" w:rsidP="008263E0">
            <w:pPr>
              <w:jc w:val="center"/>
            </w:pPr>
            <w:r w:rsidRPr="00E84A39">
              <w:t xml:space="preserve">(поступление +, списание -) </w:t>
            </w:r>
          </w:p>
        </w:tc>
        <w:tc>
          <w:tcPr>
            <w:tcW w:w="1555" w:type="pct"/>
            <w:gridSpan w:val="2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Обычная деятельность</w:t>
            </w:r>
          </w:p>
        </w:tc>
        <w:tc>
          <w:tcPr>
            <w:tcW w:w="722" w:type="pct"/>
            <w:vMerge w:val="restart"/>
            <w:vAlign w:val="center"/>
          </w:tcPr>
          <w:p w:rsidR="00DB4572" w:rsidRPr="00E84A39" w:rsidRDefault="00DB4572" w:rsidP="00DB4572">
            <w:pPr>
              <w:jc w:val="center"/>
            </w:pPr>
            <w:r w:rsidRPr="00E84A39">
              <w:t xml:space="preserve">УСН </w:t>
            </w:r>
          </w:p>
          <w:p w:rsidR="008263E0" w:rsidRPr="00E84A39" w:rsidRDefault="00DB4572" w:rsidP="00DB4572">
            <w:pPr>
              <w:jc w:val="center"/>
            </w:pPr>
            <w:r w:rsidRPr="00E84A39">
              <w:t>н</w:t>
            </w:r>
            <w:r w:rsidR="008263E0" w:rsidRPr="00E84A39">
              <w:t>алог на доходы</w:t>
            </w:r>
          </w:p>
        </w:tc>
      </w:tr>
      <w:tr w:rsidR="008263E0" w:rsidRPr="00E84A39" w:rsidTr="008263E0">
        <w:trPr>
          <w:cantSplit/>
          <w:trHeight w:val="456"/>
        </w:trPr>
        <w:tc>
          <w:tcPr>
            <w:tcW w:w="1868" w:type="pct"/>
            <w:vMerge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855" w:type="pct"/>
            <w:vMerge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815" w:type="pct"/>
            <w:vAlign w:val="center"/>
          </w:tcPr>
          <w:p w:rsidR="008263E0" w:rsidRPr="00E84A39" w:rsidRDefault="008723CC" w:rsidP="008723CC">
            <w:pPr>
              <w:jc w:val="center"/>
            </w:pPr>
            <w:r w:rsidRPr="00E84A39" w:rsidDel="008723CC">
              <w:t xml:space="preserve"> </w:t>
            </w:r>
            <w:r>
              <w:t>В</w:t>
            </w:r>
            <w:r w:rsidR="008263E0" w:rsidRPr="00E84A39">
              <w:t>ыручка</w:t>
            </w:r>
          </w:p>
        </w:tc>
        <w:tc>
          <w:tcPr>
            <w:tcW w:w="740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 xml:space="preserve">Расходы </w:t>
            </w:r>
          </w:p>
        </w:tc>
        <w:tc>
          <w:tcPr>
            <w:tcW w:w="722" w:type="pct"/>
            <w:vMerge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3</w:t>
            </w:r>
          </w:p>
        </w:tc>
        <w:tc>
          <w:tcPr>
            <w:tcW w:w="85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4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5</w:t>
            </w:r>
          </w:p>
        </w:tc>
        <w:tc>
          <w:tcPr>
            <w:tcW w:w="740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6</w:t>
            </w:r>
          </w:p>
        </w:tc>
        <w:tc>
          <w:tcPr>
            <w:tcW w:w="722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9</w:t>
            </w: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денежных средств на начало отчетного года </w:t>
            </w:r>
          </w:p>
        </w:tc>
        <w:tc>
          <w:tcPr>
            <w:tcW w:w="85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Поступили вклады от учредителей</w:t>
            </w:r>
          </w:p>
        </w:tc>
        <w:tc>
          <w:tcPr>
            <w:tcW w:w="855" w:type="pct"/>
            <w:vAlign w:val="center"/>
          </w:tcPr>
          <w:p w:rsidR="008263E0" w:rsidRPr="00E84A39" w:rsidRDefault="007147B3" w:rsidP="008263E0">
            <w:pPr>
              <w:jc w:val="center"/>
            </w:pPr>
            <w:r>
              <w:t>2</w:t>
            </w:r>
            <w:r w:rsidR="008263E0" w:rsidRPr="00E84A39">
              <w:t> 000 000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Оплачены счета поставщика за полученные товары </w:t>
            </w:r>
            <w:r w:rsidRPr="00EE5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84A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 ед.)*</w:t>
            </w:r>
          </w:p>
        </w:tc>
        <w:tc>
          <w:tcPr>
            <w:tcW w:w="855" w:type="pct"/>
            <w:vAlign w:val="center"/>
          </w:tcPr>
          <w:p w:rsidR="008263E0" w:rsidRPr="00E84A39" w:rsidRDefault="00212D3D" w:rsidP="00212D3D">
            <w:pPr>
              <w:jc w:val="center"/>
              <w:rPr>
                <w:vertAlign w:val="superscript"/>
              </w:rPr>
            </w:pPr>
            <w:r>
              <w:t>-</w:t>
            </w:r>
            <w:r w:rsidR="008263E0" w:rsidRPr="00E84A39">
              <w:t>6 000 000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8263E0" w:rsidP="00212D3D">
            <w:pPr>
              <w:jc w:val="center"/>
            </w:pPr>
            <w:r w:rsidRPr="00E84A39">
              <w:t>6 000 000</w:t>
            </w: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От покупателя «А» поступила оплата за поставленные товары  </w:t>
            </w:r>
            <w:r w:rsidRPr="00EE5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84A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 ед.)*</w:t>
            </w:r>
          </w:p>
        </w:tc>
        <w:tc>
          <w:tcPr>
            <w:tcW w:w="85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4 400 000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4 400 000</w:t>
            </w:r>
          </w:p>
        </w:tc>
        <w:tc>
          <w:tcPr>
            <w:tcW w:w="740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От покупателя «Б» поступила оплата за поставленные товары  </w:t>
            </w:r>
            <w:r w:rsidRPr="00EE5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84A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180 ед.</w:t>
            </w:r>
            <w:r w:rsidRPr="00EE5D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)*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7 600 000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7 600 000</w:t>
            </w:r>
          </w:p>
        </w:tc>
        <w:tc>
          <w:tcPr>
            <w:tcW w:w="740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Оплачены услуги по аренде помещений</w:t>
            </w:r>
          </w:p>
        </w:tc>
        <w:tc>
          <w:tcPr>
            <w:tcW w:w="855" w:type="pct"/>
            <w:vAlign w:val="center"/>
          </w:tcPr>
          <w:p w:rsidR="008263E0" w:rsidRPr="00E84A39" w:rsidRDefault="00212D3D" w:rsidP="00212D3D">
            <w:pPr>
              <w:jc w:val="center"/>
            </w:pPr>
            <w:r>
              <w:t>-</w:t>
            </w:r>
            <w:r w:rsidR="008263E0" w:rsidRPr="00E84A39">
              <w:t>400 000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8263E0" w:rsidP="00212D3D">
            <w:pPr>
              <w:jc w:val="center"/>
            </w:pPr>
            <w:r w:rsidRPr="00E84A39">
              <w:t>400 000</w:t>
            </w: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Перечислена зар</w:t>
            </w:r>
            <w:r w:rsidR="00EE5D40">
              <w:rPr>
                <w:rFonts w:ascii="Times New Roman" w:hAnsi="Times New Roman" w:cs="Times New Roman"/>
                <w:sz w:val="20"/>
                <w:szCs w:val="20"/>
              </w:rPr>
              <w:t xml:space="preserve">аботная 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плата работникам</w:t>
            </w:r>
          </w:p>
        </w:tc>
        <w:tc>
          <w:tcPr>
            <w:tcW w:w="855" w:type="pct"/>
            <w:vAlign w:val="center"/>
          </w:tcPr>
          <w:p w:rsidR="008263E0" w:rsidRPr="00E84A39" w:rsidRDefault="00212D3D" w:rsidP="00212D3D">
            <w:pPr>
              <w:jc w:val="center"/>
            </w:pPr>
            <w:r>
              <w:t>-</w:t>
            </w:r>
            <w:r w:rsidR="008263E0" w:rsidRPr="00E84A39">
              <w:t>1 600 000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8263E0" w:rsidP="00212D3D">
            <w:pPr>
              <w:jc w:val="center"/>
            </w:pPr>
            <w:r w:rsidRPr="00E84A39">
              <w:t>1 600 000</w:t>
            </w: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Перечислен в бюджет НДФЛ,  удержанный из зар</w:t>
            </w:r>
            <w:r w:rsidR="00EE5D40">
              <w:rPr>
                <w:rFonts w:ascii="Times New Roman" w:hAnsi="Times New Roman" w:cs="Times New Roman"/>
                <w:sz w:val="20"/>
                <w:szCs w:val="20"/>
              </w:rPr>
              <w:t xml:space="preserve">аботной 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платы работников </w:t>
            </w:r>
          </w:p>
        </w:tc>
        <w:tc>
          <w:tcPr>
            <w:tcW w:w="855" w:type="pct"/>
            <w:vAlign w:val="center"/>
          </w:tcPr>
          <w:p w:rsidR="008263E0" w:rsidRPr="00E84A39" w:rsidRDefault="00212D3D" w:rsidP="00212D3D">
            <w:pPr>
              <w:jc w:val="center"/>
            </w:pPr>
            <w:r>
              <w:t>-</w:t>
            </w:r>
            <w:r w:rsidR="008263E0" w:rsidRPr="00E84A39">
              <w:t>240 000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8263E0" w:rsidP="00212D3D">
            <w:pPr>
              <w:jc w:val="center"/>
            </w:pPr>
            <w:r w:rsidRPr="00E84A39">
              <w:t>240 000</w:t>
            </w: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Перечислены в бюджет  обязательные страховые взносы</w:t>
            </w:r>
          </w:p>
        </w:tc>
        <w:tc>
          <w:tcPr>
            <w:tcW w:w="855" w:type="pct"/>
            <w:vAlign w:val="center"/>
          </w:tcPr>
          <w:p w:rsidR="008263E0" w:rsidRPr="00E84A39" w:rsidRDefault="00212D3D" w:rsidP="00212D3D">
            <w:pPr>
              <w:jc w:val="center"/>
            </w:pPr>
            <w:r>
              <w:t>-</w:t>
            </w:r>
            <w:r w:rsidR="008263E0" w:rsidRPr="00E84A39">
              <w:t>55</w:t>
            </w:r>
            <w:r w:rsidR="000A0081">
              <w:t>5</w:t>
            </w:r>
            <w:r w:rsidR="008263E0" w:rsidRPr="00E84A39">
              <w:t> </w:t>
            </w:r>
            <w:r w:rsidR="000A0081">
              <w:t>680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8263E0" w:rsidP="00212D3D">
            <w:pPr>
              <w:jc w:val="center"/>
            </w:pPr>
            <w:r w:rsidRPr="00E84A39">
              <w:t>55</w:t>
            </w:r>
            <w:r w:rsidR="000A0081">
              <w:t>5 680</w:t>
            </w: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Оплачен счет поставщика за полученный хозяйственный инвентарь для управленческих нужд </w:t>
            </w:r>
          </w:p>
        </w:tc>
        <w:tc>
          <w:tcPr>
            <w:tcW w:w="855" w:type="pct"/>
            <w:vAlign w:val="center"/>
          </w:tcPr>
          <w:p w:rsidR="008263E0" w:rsidRPr="00E84A39" w:rsidRDefault="00212D3D" w:rsidP="00212D3D">
            <w:pPr>
              <w:jc w:val="center"/>
            </w:pPr>
            <w:r>
              <w:t>-</w:t>
            </w:r>
            <w:r w:rsidR="008263E0" w:rsidRPr="00E84A39">
              <w:t>70 000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8263E0" w:rsidP="00212D3D">
            <w:pPr>
              <w:jc w:val="center"/>
            </w:pPr>
            <w:r w:rsidRPr="00E84A39">
              <w:t>70 000</w:t>
            </w: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8263E0">
            <w:pPr>
              <w:pStyle w:val="af3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Оплачены счета прочих организаций за оказанные услуги </w:t>
            </w:r>
          </w:p>
        </w:tc>
        <w:tc>
          <w:tcPr>
            <w:tcW w:w="855" w:type="pct"/>
            <w:vAlign w:val="center"/>
          </w:tcPr>
          <w:p w:rsidR="008263E0" w:rsidRPr="00E84A39" w:rsidRDefault="00212D3D" w:rsidP="00212D3D">
            <w:pPr>
              <w:jc w:val="center"/>
            </w:pPr>
            <w:r>
              <w:t>-</w:t>
            </w:r>
            <w:r w:rsidR="000A0081">
              <w:t>74 320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0A0081" w:rsidP="00212D3D">
            <w:pPr>
              <w:jc w:val="center"/>
            </w:pPr>
            <w:r>
              <w:t>74</w:t>
            </w:r>
            <w:r w:rsidR="008263E0" w:rsidRPr="00E84A39">
              <w:t> </w:t>
            </w:r>
            <w:r>
              <w:t>32</w:t>
            </w:r>
            <w:r w:rsidR="008263E0" w:rsidRPr="00E84A39">
              <w:t>0</w:t>
            </w:r>
          </w:p>
        </w:tc>
        <w:tc>
          <w:tcPr>
            <w:tcW w:w="722" w:type="pct"/>
          </w:tcPr>
          <w:p w:rsidR="008263E0" w:rsidRPr="00E84A39" w:rsidRDefault="008263E0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9854CE">
            <w:pPr>
              <w:pStyle w:val="af3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Перечислен налог (УСН) за 201</w:t>
            </w:r>
            <w:r w:rsidR="009854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5" w:type="pct"/>
            <w:vAlign w:val="center"/>
          </w:tcPr>
          <w:p w:rsidR="008263E0" w:rsidRPr="00E84A39" w:rsidRDefault="00212D3D" w:rsidP="00212D3D">
            <w:pPr>
              <w:jc w:val="center"/>
            </w:pPr>
            <w:r>
              <w:t>-</w:t>
            </w:r>
            <w:r w:rsidR="00A65831">
              <w:t>459</w:t>
            </w:r>
            <w:r w:rsidR="008263E0" w:rsidRPr="00E84A39">
              <w:t> 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8263E0" w:rsidRPr="00E84A39" w:rsidRDefault="008263E0" w:rsidP="008263E0">
            <w:pPr>
              <w:jc w:val="center"/>
            </w:pPr>
          </w:p>
        </w:tc>
        <w:tc>
          <w:tcPr>
            <w:tcW w:w="722" w:type="pct"/>
            <w:vAlign w:val="center"/>
          </w:tcPr>
          <w:p w:rsidR="008263E0" w:rsidRPr="00E84A39" w:rsidRDefault="00A65831" w:rsidP="00212D3D">
            <w:pPr>
              <w:jc w:val="center"/>
            </w:pPr>
            <w:r>
              <w:t>459</w:t>
            </w:r>
            <w:r w:rsidR="008263E0" w:rsidRPr="00E84A39">
              <w:t> 000</w:t>
            </w:r>
          </w:p>
        </w:tc>
      </w:tr>
      <w:tr w:rsidR="00953928" w:rsidRPr="00E84A39" w:rsidTr="008263E0">
        <w:trPr>
          <w:trHeight w:val="455"/>
        </w:trPr>
        <w:tc>
          <w:tcPr>
            <w:tcW w:w="1868" w:type="pct"/>
            <w:vAlign w:val="center"/>
          </w:tcPr>
          <w:p w:rsidR="00953928" w:rsidRPr="00E84A39" w:rsidRDefault="00953928" w:rsidP="009854CE">
            <w:pPr>
              <w:pStyle w:val="af3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 доход участникам ООО при распределении чистой прибыли за 2018-2019гг.</w:t>
            </w:r>
          </w:p>
        </w:tc>
        <w:tc>
          <w:tcPr>
            <w:tcW w:w="855" w:type="pct"/>
            <w:vAlign w:val="center"/>
          </w:tcPr>
          <w:p w:rsidR="00953928" w:rsidRPr="00E84A39" w:rsidRDefault="00212D3D" w:rsidP="00212D3D">
            <w:pPr>
              <w:jc w:val="center"/>
            </w:pPr>
            <w:r>
              <w:t>-</w:t>
            </w:r>
            <w:r w:rsidR="00953928">
              <w:t>2  262 870</w:t>
            </w:r>
          </w:p>
        </w:tc>
        <w:tc>
          <w:tcPr>
            <w:tcW w:w="815" w:type="pct"/>
            <w:vAlign w:val="center"/>
          </w:tcPr>
          <w:p w:rsidR="00953928" w:rsidRPr="00E84A39" w:rsidRDefault="00953928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953928" w:rsidRPr="00E84A39" w:rsidRDefault="00953928" w:rsidP="008263E0">
            <w:pPr>
              <w:jc w:val="center"/>
            </w:pPr>
          </w:p>
        </w:tc>
        <w:tc>
          <w:tcPr>
            <w:tcW w:w="722" w:type="pct"/>
            <w:vAlign w:val="center"/>
          </w:tcPr>
          <w:p w:rsidR="00953928" w:rsidRPr="00E84A39" w:rsidRDefault="00953928" w:rsidP="00A65831">
            <w:pPr>
              <w:jc w:val="center"/>
            </w:pPr>
          </w:p>
        </w:tc>
      </w:tr>
      <w:tr w:rsidR="00953928" w:rsidRPr="00E84A39" w:rsidTr="008263E0">
        <w:trPr>
          <w:trHeight w:val="455"/>
        </w:trPr>
        <w:tc>
          <w:tcPr>
            <w:tcW w:w="1868" w:type="pct"/>
            <w:vAlign w:val="center"/>
          </w:tcPr>
          <w:p w:rsidR="00953928" w:rsidRDefault="00953928" w:rsidP="009854CE">
            <w:pPr>
              <w:pStyle w:val="af3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Перечислен в бюджет НДФЛ,  удержанный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участников ООО</w:t>
            </w:r>
          </w:p>
        </w:tc>
        <w:tc>
          <w:tcPr>
            <w:tcW w:w="855" w:type="pct"/>
            <w:vAlign w:val="center"/>
          </w:tcPr>
          <w:p w:rsidR="00953928" w:rsidRPr="00E84A39" w:rsidRDefault="00624191" w:rsidP="00624191">
            <w:pPr>
              <w:jc w:val="center"/>
            </w:pPr>
            <w:r>
              <w:t>-</w:t>
            </w:r>
            <w:r w:rsidR="00953928">
              <w:t>338 130</w:t>
            </w:r>
          </w:p>
        </w:tc>
        <w:tc>
          <w:tcPr>
            <w:tcW w:w="815" w:type="pct"/>
            <w:vAlign w:val="center"/>
          </w:tcPr>
          <w:p w:rsidR="00953928" w:rsidRPr="00E84A39" w:rsidRDefault="00953928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953928" w:rsidRPr="00E84A39" w:rsidRDefault="00953928" w:rsidP="008263E0">
            <w:pPr>
              <w:jc w:val="center"/>
            </w:pPr>
          </w:p>
        </w:tc>
        <w:tc>
          <w:tcPr>
            <w:tcW w:w="722" w:type="pct"/>
            <w:vAlign w:val="center"/>
          </w:tcPr>
          <w:p w:rsidR="00953928" w:rsidRPr="00E84A39" w:rsidRDefault="00953928" w:rsidP="00A65831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1C53C9">
            <w:pPr>
              <w:pStyle w:val="af3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отчетный период (Ʃ </w:t>
            </w:r>
            <w:r w:rsidR="001C53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. (2</w:t>
            </w:r>
            <w:r w:rsidR="001C5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E56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53C9">
              <w:rPr>
                <w:rFonts w:ascii="Times New Roman" w:hAnsi="Times New Roman" w:cs="Times New Roman"/>
                <w:sz w:val="20"/>
                <w:szCs w:val="20"/>
              </w:rPr>
              <w:t xml:space="preserve"> по графе 4)</w:t>
            </w:r>
          </w:p>
        </w:tc>
        <w:tc>
          <w:tcPr>
            <w:tcW w:w="855" w:type="pct"/>
            <w:vAlign w:val="center"/>
          </w:tcPr>
          <w:p w:rsidR="008263E0" w:rsidRPr="00E84A39" w:rsidRDefault="008263E0" w:rsidP="00E56E02">
            <w:pPr>
              <w:jc w:val="center"/>
            </w:pPr>
            <w:r w:rsidRPr="00E84A39">
              <w:t xml:space="preserve"> </w:t>
            </w:r>
            <w:r w:rsidR="00E56E02">
              <w:t>2</w:t>
            </w:r>
            <w:r w:rsidRPr="00E84A39">
              <w:t xml:space="preserve"> </w:t>
            </w:r>
            <w:r w:rsidR="00E56E02">
              <w:t>000</w:t>
            </w:r>
            <w:r w:rsidRPr="00E84A39">
              <w:t xml:space="preserve"> 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12 000 000</w:t>
            </w:r>
          </w:p>
        </w:tc>
        <w:tc>
          <w:tcPr>
            <w:tcW w:w="740" w:type="pct"/>
            <w:vAlign w:val="center"/>
          </w:tcPr>
          <w:p w:rsidR="008263E0" w:rsidRPr="00E84A39" w:rsidRDefault="008263E0" w:rsidP="00624191">
            <w:pPr>
              <w:jc w:val="center"/>
            </w:pPr>
            <w:r w:rsidRPr="00E84A39">
              <w:t>8 940 000</w:t>
            </w:r>
          </w:p>
        </w:tc>
        <w:tc>
          <w:tcPr>
            <w:tcW w:w="722" w:type="pct"/>
            <w:vAlign w:val="center"/>
          </w:tcPr>
          <w:p w:rsidR="008263E0" w:rsidRPr="00E84A39" w:rsidRDefault="00A65831" w:rsidP="00624191">
            <w:pPr>
              <w:jc w:val="center"/>
            </w:pPr>
            <w:r>
              <w:t>459</w:t>
            </w:r>
            <w:r w:rsidR="008263E0" w:rsidRPr="00E84A39">
              <w:t> 000</w:t>
            </w:r>
          </w:p>
        </w:tc>
      </w:tr>
      <w:tr w:rsidR="008263E0" w:rsidRPr="00E84A39" w:rsidTr="008263E0">
        <w:trPr>
          <w:trHeight w:val="289"/>
        </w:trPr>
        <w:tc>
          <w:tcPr>
            <w:tcW w:w="1868" w:type="pct"/>
            <w:vAlign w:val="center"/>
          </w:tcPr>
          <w:p w:rsidR="00D93C97" w:rsidRDefault="00D93C97" w:rsidP="00D93C97">
            <w:pPr>
              <w:pStyle w:val="af3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263E0"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 т.ч. </w:t>
            </w:r>
          </w:p>
          <w:p w:rsidR="008263E0" w:rsidRPr="00E84A39" w:rsidRDefault="001C53C9" w:rsidP="001C53C9">
            <w:pPr>
              <w:pStyle w:val="af3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  <w:r w:rsidR="00D93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263E0"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зменение денежных средств за счет  </w:t>
            </w:r>
            <w:r w:rsidR="00D93C97">
              <w:rPr>
                <w:rFonts w:ascii="Times New Roman" w:hAnsi="Times New Roman" w:cs="Times New Roman"/>
                <w:sz w:val="20"/>
                <w:szCs w:val="20"/>
              </w:rPr>
              <w:t>взносов участников</w:t>
            </w:r>
            <w:r w:rsidR="00AF07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п.2 гр.4)</w:t>
            </w:r>
          </w:p>
        </w:tc>
        <w:tc>
          <w:tcPr>
            <w:tcW w:w="855" w:type="pct"/>
            <w:vAlign w:val="center"/>
          </w:tcPr>
          <w:p w:rsidR="008263E0" w:rsidRPr="00E84A39" w:rsidRDefault="008263E0" w:rsidP="00D93C97">
            <w:pPr>
              <w:jc w:val="center"/>
            </w:pPr>
            <w:r w:rsidRPr="00E84A39">
              <w:t>2 </w:t>
            </w:r>
            <w:r w:rsidR="00D93C97">
              <w:t>0</w:t>
            </w:r>
            <w:r w:rsidR="007147B3">
              <w:t>0</w:t>
            </w:r>
            <w:r w:rsidR="00D93C97">
              <w:t>0</w:t>
            </w:r>
            <w:r w:rsidRPr="00E84A39">
              <w:t xml:space="preserve"> 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х</w:t>
            </w:r>
          </w:p>
        </w:tc>
        <w:tc>
          <w:tcPr>
            <w:tcW w:w="740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х</w:t>
            </w:r>
          </w:p>
        </w:tc>
        <w:tc>
          <w:tcPr>
            <w:tcW w:w="722" w:type="pct"/>
            <w:vAlign w:val="center"/>
          </w:tcPr>
          <w:p w:rsidR="008263E0" w:rsidRPr="00E84A39" w:rsidRDefault="008B5581" w:rsidP="008263E0">
            <w:pPr>
              <w:jc w:val="center"/>
            </w:pPr>
            <w:r>
              <w:t>х</w:t>
            </w:r>
          </w:p>
        </w:tc>
      </w:tr>
      <w:tr w:rsidR="00AF07C7" w:rsidRPr="00E84A39" w:rsidTr="008263E0">
        <w:trPr>
          <w:trHeight w:val="289"/>
        </w:trPr>
        <w:tc>
          <w:tcPr>
            <w:tcW w:w="1868" w:type="pct"/>
            <w:vAlign w:val="center"/>
          </w:tcPr>
          <w:p w:rsidR="00AF07C7" w:rsidRDefault="001C53C9" w:rsidP="001C53C9">
            <w:pPr>
              <w:pStyle w:val="af3"/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  <w:r w:rsidR="00AF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F07C7">
              <w:rPr>
                <w:rFonts w:ascii="Times New Roman" w:hAnsi="Times New Roman" w:cs="Times New Roman"/>
                <w:sz w:val="20"/>
                <w:szCs w:val="20"/>
              </w:rPr>
              <w:t>зменение денежных средств за счет выплаты доходов участникам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графе 4)</w:t>
            </w:r>
          </w:p>
        </w:tc>
        <w:tc>
          <w:tcPr>
            <w:tcW w:w="855" w:type="pct"/>
            <w:vAlign w:val="center"/>
          </w:tcPr>
          <w:p w:rsidR="00AF07C7" w:rsidRPr="00E84A39" w:rsidRDefault="00624191" w:rsidP="00624191">
            <w:pPr>
              <w:jc w:val="center"/>
            </w:pPr>
            <w:r>
              <w:t>-</w:t>
            </w:r>
            <w:r w:rsidR="001C53C9">
              <w:t>2 </w:t>
            </w:r>
            <w:r w:rsidR="004A4392">
              <w:t>601</w:t>
            </w:r>
            <w:r w:rsidR="001C53C9">
              <w:t> </w:t>
            </w:r>
            <w:r w:rsidR="004A4392">
              <w:t>00</w:t>
            </w:r>
            <w:r w:rsidR="001C53C9">
              <w:t>0</w:t>
            </w:r>
          </w:p>
        </w:tc>
        <w:tc>
          <w:tcPr>
            <w:tcW w:w="815" w:type="pct"/>
            <w:vAlign w:val="center"/>
          </w:tcPr>
          <w:p w:rsidR="00AF07C7" w:rsidRPr="00E84A39" w:rsidRDefault="00AF07C7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AF07C7" w:rsidRPr="00E84A39" w:rsidRDefault="00AF07C7" w:rsidP="008263E0">
            <w:pPr>
              <w:jc w:val="center"/>
            </w:pPr>
          </w:p>
        </w:tc>
        <w:tc>
          <w:tcPr>
            <w:tcW w:w="722" w:type="pct"/>
            <w:vAlign w:val="center"/>
          </w:tcPr>
          <w:p w:rsidR="00AF07C7" w:rsidRDefault="00AF07C7" w:rsidP="008263E0">
            <w:pPr>
              <w:jc w:val="center"/>
            </w:pPr>
          </w:p>
        </w:tc>
      </w:tr>
      <w:tr w:rsidR="008263E0" w:rsidRPr="00E84A39" w:rsidTr="008263E0">
        <w:trPr>
          <w:trHeight w:val="455"/>
        </w:trPr>
        <w:tc>
          <w:tcPr>
            <w:tcW w:w="1868" w:type="pct"/>
            <w:vAlign w:val="center"/>
          </w:tcPr>
          <w:p w:rsidR="008263E0" w:rsidRPr="00E84A39" w:rsidRDefault="008263E0" w:rsidP="00057FB2">
            <w:pPr>
              <w:pStyle w:val="af3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Остаток денежных средств на 31.12.201</w:t>
            </w:r>
            <w:r w:rsidR="00D93C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7FB2">
              <w:rPr>
                <w:rFonts w:ascii="Times New Roman" w:hAnsi="Times New Roman" w:cs="Times New Roman"/>
                <w:sz w:val="20"/>
                <w:szCs w:val="20"/>
              </w:rPr>
              <w:t xml:space="preserve"> гр.4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57FB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  <w:r w:rsidR="00057FB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3C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4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5" w:type="pct"/>
            <w:vAlign w:val="center"/>
          </w:tcPr>
          <w:p w:rsidR="008263E0" w:rsidRPr="00E84A39" w:rsidRDefault="00D93C97" w:rsidP="007147B3">
            <w:pPr>
              <w:jc w:val="center"/>
            </w:pPr>
            <w:r>
              <w:t>2 000</w:t>
            </w:r>
            <w:r w:rsidR="008263E0" w:rsidRPr="00E84A39">
              <w:t xml:space="preserve"> 000</w:t>
            </w:r>
          </w:p>
        </w:tc>
        <w:tc>
          <w:tcPr>
            <w:tcW w:w="815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х</w:t>
            </w:r>
          </w:p>
        </w:tc>
        <w:tc>
          <w:tcPr>
            <w:tcW w:w="740" w:type="pct"/>
            <w:vAlign w:val="center"/>
          </w:tcPr>
          <w:p w:rsidR="008263E0" w:rsidRPr="00E84A39" w:rsidRDefault="008263E0" w:rsidP="008263E0">
            <w:pPr>
              <w:jc w:val="center"/>
            </w:pPr>
            <w:r w:rsidRPr="00E84A39">
              <w:t>х</w:t>
            </w:r>
          </w:p>
        </w:tc>
        <w:tc>
          <w:tcPr>
            <w:tcW w:w="722" w:type="pct"/>
            <w:vAlign w:val="center"/>
          </w:tcPr>
          <w:p w:rsidR="008263E0" w:rsidRPr="00E84A39" w:rsidRDefault="008B5581" w:rsidP="008263E0">
            <w:pPr>
              <w:jc w:val="center"/>
            </w:pPr>
            <w:r>
              <w:t>х</w:t>
            </w:r>
          </w:p>
        </w:tc>
      </w:tr>
      <w:tr w:rsidR="00D93C97" w:rsidRPr="00E84A39" w:rsidTr="008263E0">
        <w:trPr>
          <w:trHeight w:val="455"/>
        </w:trPr>
        <w:tc>
          <w:tcPr>
            <w:tcW w:w="1868" w:type="pct"/>
            <w:vAlign w:val="center"/>
          </w:tcPr>
          <w:p w:rsidR="00D93C97" w:rsidRPr="00E84A39" w:rsidRDefault="00D93C97" w:rsidP="00D93C97">
            <w:pPr>
              <w:pStyle w:val="af3"/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Чистая прибыль за 2018-2019 гг. (стр.15 (гр.5-гр.6-гр.9))</w:t>
            </w:r>
            <w:r w:rsidR="001C53C9">
              <w:rPr>
                <w:rFonts w:ascii="Times New Roman" w:hAnsi="Times New Roman" w:cs="Times New Roman"/>
                <w:sz w:val="20"/>
                <w:szCs w:val="20"/>
              </w:rPr>
              <w:t xml:space="preserve"> = гр.4 (п.15- 15.1-15.2) </w:t>
            </w:r>
          </w:p>
        </w:tc>
        <w:tc>
          <w:tcPr>
            <w:tcW w:w="855" w:type="pct"/>
            <w:vAlign w:val="center"/>
          </w:tcPr>
          <w:p w:rsidR="00D93C97" w:rsidRDefault="00D93C97" w:rsidP="007147B3">
            <w:pPr>
              <w:jc w:val="center"/>
            </w:pPr>
            <w:r>
              <w:t>2 601 000</w:t>
            </w:r>
          </w:p>
        </w:tc>
        <w:tc>
          <w:tcPr>
            <w:tcW w:w="815" w:type="pct"/>
            <w:vAlign w:val="center"/>
          </w:tcPr>
          <w:p w:rsidR="00D93C97" w:rsidRPr="00E84A39" w:rsidRDefault="00D93C97" w:rsidP="008263E0">
            <w:pPr>
              <w:jc w:val="center"/>
            </w:pPr>
          </w:p>
        </w:tc>
        <w:tc>
          <w:tcPr>
            <w:tcW w:w="740" w:type="pct"/>
            <w:vAlign w:val="center"/>
          </w:tcPr>
          <w:p w:rsidR="00D93C97" w:rsidRPr="00E84A39" w:rsidRDefault="00D93C97" w:rsidP="008263E0">
            <w:pPr>
              <w:jc w:val="center"/>
            </w:pPr>
          </w:p>
        </w:tc>
        <w:tc>
          <w:tcPr>
            <w:tcW w:w="722" w:type="pct"/>
            <w:vAlign w:val="center"/>
          </w:tcPr>
          <w:p w:rsidR="00D93C97" w:rsidRDefault="00D93C97" w:rsidP="008263E0">
            <w:pPr>
              <w:jc w:val="center"/>
            </w:pPr>
          </w:p>
        </w:tc>
      </w:tr>
    </w:tbl>
    <w:p w:rsidR="008B5581" w:rsidRDefault="008B5581" w:rsidP="008263E0">
      <w:pPr>
        <w:pStyle w:val="af3"/>
        <w:spacing w:after="240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8723CC" w:rsidRPr="00E84A39" w:rsidRDefault="008263E0" w:rsidP="008723CC">
      <w:pPr>
        <w:pStyle w:val="af3"/>
        <w:spacing w:after="24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E84A39">
        <w:rPr>
          <w:rFonts w:ascii="Times New Roman" w:hAnsi="Times New Roman" w:cs="Times New Roman"/>
          <w:sz w:val="20"/>
          <w:szCs w:val="20"/>
        </w:rPr>
        <w:t>* количественный учет оставшихся на конец года непроданных товаров ведется вне системы бухгалтерского учета (</w:t>
      </w:r>
      <w:r w:rsidR="008B5581">
        <w:rPr>
          <w:rFonts w:ascii="Times New Roman" w:hAnsi="Times New Roman" w:cs="Times New Roman"/>
          <w:sz w:val="20"/>
          <w:szCs w:val="20"/>
        </w:rPr>
        <w:t xml:space="preserve">в системе </w:t>
      </w:r>
      <w:r w:rsidRPr="00E84A39">
        <w:rPr>
          <w:rFonts w:ascii="Times New Roman" w:hAnsi="Times New Roman" w:cs="Times New Roman"/>
          <w:sz w:val="20"/>
          <w:szCs w:val="20"/>
        </w:rPr>
        <w:t>управленческ</w:t>
      </w:r>
      <w:r w:rsidR="008B5581">
        <w:rPr>
          <w:rFonts w:ascii="Times New Roman" w:hAnsi="Times New Roman" w:cs="Times New Roman"/>
          <w:sz w:val="20"/>
          <w:szCs w:val="20"/>
        </w:rPr>
        <w:t>ого</w:t>
      </w:r>
      <w:r w:rsidRPr="00E84A39">
        <w:rPr>
          <w:rFonts w:ascii="Times New Roman" w:hAnsi="Times New Roman" w:cs="Times New Roman"/>
          <w:sz w:val="20"/>
          <w:szCs w:val="20"/>
        </w:rPr>
        <w:t xml:space="preserve"> учет</w:t>
      </w:r>
      <w:r w:rsidR="008B5581">
        <w:rPr>
          <w:rFonts w:ascii="Times New Roman" w:hAnsi="Times New Roman" w:cs="Times New Roman"/>
          <w:sz w:val="20"/>
          <w:szCs w:val="20"/>
        </w:rPr>
        <w:t>а</w:t>
      </w:r>
      <w:r w:rsidRPr="00E84A39">
        <w:rPr>
          <w:rFonts w:ascii="Times New Roman" w:hAnsi="Times New Roman" w:cs="Times New Roman"/>
          <w:sz w:val="20"/>
          <w:szCs w:val="20"/>
        </w:rPr>
        <w:t>).</w:t>
      </w:r>
    </w:p>
    <w:p w:rsidR="008B5581" w:rsidRDefault="008B5581" w:rsidP="008B5581">
      <w:pPr>
        <w:spacing w:after="240"/>
        <w:ind w:firstLine="708"/>
        <w:rPr>
          <w:i/>
        </w:rPr>
      </w:pPr>
      <w:r w:rsidRPr="008A2143">
        <w:t>Руководствуясь данными учетного регистра, составим упрощенную бухгалтерскую</w:t>
      </w:r>
      <w:r>
        <w:t xml:space="preserve"> (финансовую)</w:t>
      </w:r>
      <w:r w:rsidRPr="008A2143">
        <w:t xml:space="preserve"> отчетность ООО «Микрон» за 201</w:t>
      </w:r>
      <w:r w:rsidR="00EE7CCF">
        <w:t>9</w:t>
      </w:r>
      <w:r>
        <w:t xml:space="preserve"> </w:t>
      </w:r>
      <w:r w:rsidRPr="008A2143">
        <w:t>г. Для составления бухгалтерского баланса используем данные Книги</w:t>
      </w:r>
      <w:r w:rsidR="00EE7CCF">
        <w:t xml:space="preserve"> (ПС)</w:t>
      </w:r>
      <w:r w:rsidRPr="008A2143">
        <w:t xml:space="preserve"> по следующим строкам: </w:t>
      </w:r>
      <w:r w:rsidRPr="00057FB2">
        <w:rPr>
          <w:i/>
        </w:rPr>
        <w:t>2</w:t>
      </w:r>
      <w:r w:rsidRPr="008A2143">
        <w:t xml:space="preserve"> (</w:t>
      </w:r>
      <w:r w:rsidRPr="008A2143">
        <w:rPr>
          <w:i/>
        </w:rPr>
        <w:t>уставный капитал ООО), 1</w:t>
      </w:r>
      <w:r w:rsidR="00EE7CCF">
        <w:rPr>
          <w:i/>
        </w:rPr>
        <w:t>7 – 13</w:t>
      </w:r>
      <w:r w:rsidR="00202F14">
        <w:rPr>
          <w:i/>
        </w:rPr>
        <w:t xml:space="preserve"> </w:t>
      </w:r>
      <w:r w:rsidR="00EE7CCF">
        <w:rPr>
          <w:i/>
        </w:rPr>
        <w:t>-</w:t>
      </w:r>
      <w:r w:rsidR="00202F14">
        <w:rPr>
          <w:i/>
        </w:rPr>
        <w:t xml:space="preserve"> </w:t>
      </w:r>
      <w:r w:rsidR="00EE7CCF">
        <w:rPr>
          <w:i/>
        </w:rPr>
        <w:t>14</w:t>
      </w:r>
      <w:r w:rsidRPr="008A2143">
        <w:rPr>
          <w:i/>
        </w:rPr>
        <w:t xml:space="preserve"> (</w:t>
      </w:r>
      <w:r w:rsidR="00057FB2">
        <w:rPr>
          <w:i/>
        </w:rPr>
        <w:t xml:space="preserve"> нераспределенная </w:t>
      </w:r>
      <w:r w:rsidRPr="008A2143">
        <w:rPr>
          <w:i/>
        </w:rPr>
        <w:t xml:space="preserve"> прибыль)</w:t>
      </w:r>
      <w:r>
        <w:rPr>
          <w:i/>
        </w:rPr>
        <w:t xml:space="preserve">, </w:t>
      </w:r>
      <w:r w:rsidRPr="008A2143">
        <w:rPr>
          <w:i/>
        </w:rPr>
        <w:t>1</w:t>
      </w:r>
      <w:r w:rsidR="00EE7CCF">
        <w:rPr>
          <w:i/>
        </w:rPr>
        <w:t>6</w:t>
      </w:r>
      <w:r w:rsidRPr="008A2143">
        <w:rPr>
          <w:i/>
        </w:rPr>
        <w:t xml:space="preserve"> (остаток денежных средств).</w:t>
      </w:r>
    </w:p>
    <w:p w:rsidR="008B5581" w:rsidRPr="008B5581" w:rsidRDefault="008B5581" w:rsidP="008B5581">
      <w:pPr>
        <w:ind w:firstLine="708"/>
        <w:jc w:val="center"/>
        <w:rPr>
          <w:b/>
        </w:rPr>
      </w:pPr>
      <w:r w:rsidRPr="008B5581">
        <w:rPr>
          <w:b/>
        </w:rPr>
        <w:t>Бухгалтерский баланс ООО «Микрон»</w:t>
      </w:r>
    </w:p>
    <w:p w:rsidR="008B5581" w:rsidRPr="008B5581" w:rsidRDefault="008B5581" w:rsidP="008B5581">
      <w:pPr>
        <w:ind w:firstLine="708"/>
        <w:jc w:val="center"/>
        <w:rPr>
          <w:b/>
        </w:rPr>
      </w:pPr>
      <w:r w:rsidRPr="008B5581">
        <w:rPr>
          <w:b/>
        </w:rPr>
        <w:t>на 31 декабря 201</w:t>
      </w:r>
      <w:r w:rsidR="00E262C2">
        <w:rPr>
          <w:b/>
        </w:rPr>
        <w:t>9</w:t>
      </w:r>
      <w:r w:rsidRPr="008B5581">
        <w:rPr>
          <w:b/>
        </w:rPr>
        <w:t>г.</w:t>
      </w:r>
    </w:p>
    <w:p w:rsidR="008B5581" w:rsidRPr="008B5581" w:rsidRDefault="008B5581" w:rsidP="008B5581">
      <w:pPr>
        <w:ind w:firstLine="708"/>
        <w:jc w:val="right"/>
      </w:pPr>
      <w:r w:rsidRPr="008B5581">
        <w:t>Тыс. руб</w:t>
      </w:r>
      <w:r w:rsidR="004508F1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48"/>
        <w:gridCol w:w="1450"/>
        <w:gridCol w:w="1447"/>
      </w:tblGrid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5675E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На 31.</w:t>
            </w:r>
            <w:r w:rsidR="005675E5" w:rsidRPr="00156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2.2019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8B5581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На 31.12.2018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2E1300" w:rsidRDefault="008B5581" w:rsidP="002E1300">
            <w:pPr>
              <w:jc w:val="center"/>
              <w:rPr>
                <w:b/>
              </w:rPr>
            </w:pPr>
            <w:r w:rsidRPr="002E1300">
              <w:rPr>
                <w:b/>
              </w:rPr>
              <w:t>АКТИВ</w:t>
            </w:r>
          </w:p>
          <w:p w:rsidR="002E1300" w:rsidRPr="002E1300" w:rsidRDefault="002E1300" w:rsidP="002E1300">
            <w:pPr>
              <w:rPr>
                <w:lang w:val="en-US"/>
              </w:rPr>
            </w:pPr>
          </w:p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Материальные внеоборотные активы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581" w:rsidRPr="008B5581" w:rsidRDefault="008B5581" w:rsidP="00156B8B"/>
          <w:p w:rsidR="008B5581" w:rsidRPr="008B5581" w:rsidRDefault="008B5581" w:rsidP="00156B8B">
            <w:pPr>
              <w:jc w:val="center"/>
            </w:pPr>
            <w:r w:rsidRPr="008B5581"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581" w:rsidRPr="008B5581" w:rsidRDefault="008B5581" w:rsidP="00156B8B"/>
          <w:p w:rsidR="008B5581" w:rsidRPr="008B5581" w:rsidRDefault="008B5581" w:rsidP="00156B8B">
            <w:pPr>
              <w:jc w:val="center"/>
            </w:pPr>
            <w:r w:rsidRPr="008B5581"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Нематериальные, финансовые и другие внеоборотные активы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  <w:r w:rsidR="00057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D93C97" w:rsidP="00D93C9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581" w:rsidRPr="00156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B5581" w:rsidRPr="00156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8B5581" w:rsidRDefault="008B5581" w:rsidP="00156B8B">
            <w:pPr>
              <w:jc w:val="center"/>
            </w:pPr>
            <w:r w:rsidRPr="008B5581"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Финансовые и другие оборотные активы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D93C97" w:rsidP="00D93C97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5581" w:rsidRPr="00156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B5581" w:rsidRPr="00156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2E1300" w:rsidRDefault="008B5581" w:rsidP="002E1300">
            <w:pPr>
              <w:jc w:val="center"/>
              <w:rPr>
                <w:b/>
              </w:rPr>
            </w:pPr>
            <w:r w:rsidRPr="002E1300">
              <w:rPr>
                <w:b/>
              </w:rPr>
              <w:t>ПАССИВ</w:t>
            </w:r>
          </w:p>
          <w:p w:rsidR="008B5581" w:rsidRPr="00156B8B" w:rsidRDefault="008B5581" w:rsidP="00156B8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581" w:rsidRPr="00156B8B" w:rsidRDefault="008B5581" w:rsidP="00D93C97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 xml:space="preserve">Капитал и резервы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581" w:rsidRPr="008B5581" w:rsidRDefault="008B5581" w:rsidP="00156B8B"/>
          <w:p w:rsidR="008B5581" w:rsidRPr="008B5581" w:rsidRDefault="00D93C97" w:rsidP="008B5581">
            <w:pPr>
              <w:jc w:val="center"/>
            </w:pPr>
            <w:r>
              <w:t>2 000</w:t>
            </w:r>
            <w:r w:rsidR="008B5581" w:rsidRPr="008B5581"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581" w:rsidRPr="008B5581" w:rsidRDefault="008B5581" w:rsidP="00156B8B"/>
          <w:p w:rsidR="008B5581" w:rsidRPr="008B5581" w:rsidRDefault="008B5581" w:rsidP="00156B8B">
            <w:pPr>
              <w:jc w:val="center"/>
            </w:pPr>
            <w:r w:rsidRPr="008B5581"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Другие долгосрочные обязательства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8B5581" w:rsidRDefault="008B5581" w:rsidP="00156B8B">
            <w:pPr>
              <w:jc w:val="center"/>
            </w:pPr>
            <w:r w:rsidRPr="008B5581"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Другие краткосрочные обязательства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156B8B" w:rsidRDefault="008B5581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5581" w:rsidRPr="008B5581" w:rsidTr="008B5581">
        <w:tc>
          <w:tcPr>
            <w:tcW w:w="3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81" w:rsidRPr="00156B8B" w:rsidRDefault="008B5581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8B5581" w:rsidRDefault="00D93C97" w:rsidP="008B5581">
            <w:pPr>
              <w:jc w:val="center"/>
            </w:pPr>
            <w:r>
              <w:t>2 000</w:t>
            </w:r>
            <w:r w:rsidR="008B5581" w:rsidRPr="008B5581"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81" w:rsidRPr="008B5581" w:rsidRDefault="008B5581" w:rsidP="00156B8B">
            <w:pPr>
              <w:jc w:val="center"/>
            </w:pPr>
            <w:r w:rsidRPr="008B5581">
              <w:t>0</w:t>
            </w:r>
          </w:p>
        </w:tc>
      </w:tr>
    </w:tbl>
    <w:p w:rsidR="005675E5" w:rsidRPr="00B54901" w:rsidRDefault="005675E5" w:rsidP="005675E5">
      <w:r w:rsidRPr="00F4288C">
        <w:t>Отчет о финансовых результатах составляем на основе данных графы 5</w:t>
      </w:r>
      <w:r>
        <w:t>,</w:t>
      </w:r>
      <w:r w:rsidR="00202F14">
        <w:t xml:space="preserve"> </w:t>
      </w:r>
      <w:r>
        <w:t>6,</w:t>
      </w:r>
      <w:r w:rsidR="00202F14">
        <w:t xml:space="preserve"> </w:t>
      </w:r>
      <w:r>
        <w:t>9</w:t>
      </w:r>
      <w:r w:rsidRPr="00F4288C">
        <w:t xml:space="preserve"> Книги </w:t>
      </w:r>
      <w:r w:rsidR="00202F14">
        <w:t>(ПС)</w:t>
      </w:r>
      <w:r w:rsidRPr="00F4288C">
        <w:t>.</w:t>
      </w:r>
    </w:p>
    <w:p w:rsidR="005675E5" w:rsidRDefault="005675E5" w:rsidP="005675E5">
      <w:pPr>
        <w:jc w:val="center"/>
        <w:rPr>
          <w:b/>
          <w:lang w:val="en-US"/>
        </w:rPr>
      </w:pPr>
    </w:p>
    <w:p w:rsidR="0029640D" w:rsidRPr="0029640D" w:rsidRDefault="0029640D" w:rsidP="005675E5">
      <w:pPr>
        <w:jc w:val="center"/>
        <w:rPr>
          <w:b/>
          <w:lang w:val="en-US"/>
        </w:rPr>
      </w:pPr>
    </w:p>
    <w:p w:rsidR="005675E5" w:rsidRPr="00F4288C" w:rsidRDefault="005675E5" w:rsidP="005675E5">
      <w:pPr>
        <w:jc w:val="center"/>
        <w:rPr>
          <w:b/>
        </w:rPr>
      </w:pPr>
      <w:r w:rsidRPr="008A2143">
        <w:rPr>
          <w:b/>
        </w:rPr>
        <w:t>Отчет о финансовых результатах</w:t>
      </w:r>
    </w:p>
    <w:p w:rsidR="005675E5" w:rsidRPr="00F4288C" w:rsidRDefault="005675E5" w:rsidP="005675E5">
      <w:pPr>
        <w:jc w:val="center"/>
        <w:rPr>
          <w:b/>
        </w:rPr>
      </w:pPr>
      <w:r w:rsidRPr="008A2143">
        <w:rPr>
          <w:b/>
        </w:rPr>
        <w:t xml:space="preserve">за </w:t>
      </w:r>
      <w:r>
        <w:rPr>
          <w:b/>
        </w:rPr>
        <w:t xml:space="preserve">декабрь </w:t>
      </w:r>
      <w:r w:rsidRPr="008A2143">
        <w:rPr>
          <w:b/>
        </w:rPr>
        <w:t>201</w:t>
      </w:r>
      <w:r>
        <w:rPr>
          <w:b/>
        </w:rPr>
        <w:t>8</w:t>
      </w:r>
      <w:r w:rsidRPr="008A2143">
        <w:rPr>
          <w:b/>
        </w:rPr>
        <w:t xml:space="preserve"> г.</w:t>
      </w:r>
      <w:r>
        <w:rPr>
          <w:b/>
        </w:rPr>
        <w:t xml:space="preserve"> – декабрь 2019 г.</w:t>
      </w:r>
    </w:p>
    <w:p w:rsidR="005675E5" w:rsidRPr="00F4288C" w:rsidRDefault="005675E5" w:rsidP="005675E5"/>
    <w:p w:rsidR="005675E5" w:rsidRPr="00F4288C" w:rsidRDefault="005675E5" w:rsidP="005675E5">
      <w:pPr>
        <w:jc w:val="right"/>
      </w:pPr>
      <w:r w:rsidRPr="008A2143">
        <w:t>Тыс. руб.</w:t>
      </w:r>
    </w:p>
    <w:p w:rsidR="005675E5" w:rsidRPr="00F4288C" w:rsidRDefault="005675E5" w:rsidP="005675E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45"/>
        <w:gridCol w:w="1400"/>
        <w:gridCol w:w="1400"/>
      </w:tblGrid>
      <w:tr w:rsidR="005675E5" w:rsidRPr="00F4288C" w:rsidTr="00156B8B">
        <w:tc>
          <w:tcPr>
            <w:tcW w:w="3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5675E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За 2019</w:t>
            </w:r>
            <w:r w:rsidR="00202F1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202F14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202F14">
              <w:rPr>
                <w:rFonts w:ascii="Times New Roman" w:hAnsi="Times New Roman" w:cs="Times New Roman"/>
                <w:sz w:val="20"/>
                <w:szCs w:val="20"/>
              </w:rPr>
              <w:t>8 г.</w:t>
            </w:r>
          </w:p>
        </w:tc>
      </w:tr>
      <w:tr w:rsidR="005675E5" w:rsidRPr="00F4288C" w:rsidTr="00156B8B">
        <w:tc>
          <w:tcPr>
            <w:tcW w:w="3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75E5" w:rsidRPr="00F4288C" w:rsidTr="00156B8B">
        <w:tc>
          <w:tcPr>
            <w:tcW w:w="3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Расходы по обычной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940)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5675E5" w:rsidRPr="00F4288C" w:rsidTr="00156B8B">
        <w:tc>
          <w:tcPr>
            <w:tcW w:w="3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5675E5" w:rsidRPr="00F4288C" w:rsidTr="00156B8B">
        <w:tc>
          <w:tcPr>
            <w:tcW w:w="3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75E5" w:rsidRPr="00F4288C" w:rsidTr="00156B8B">
        <w:tc>
          <w:tcPr>
            <w:tcW w:w="3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5675E5" w:rsidRPr="00F4288C" w:rsidTr="00156B8B">
        <w:tc>
          <w:tcPr>
            <w:tcW w:w="3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Налоги на прибыль</w:t>
            </w:r>
            <w:r w:rsidRPr="00156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(доходы)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5675E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(459)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5675E5" w:rsidRPr="00F4288C" w:rsidTr="00156B8B">
        <w:tc>
          <w:tcPr>
            <w:tcW w:w="3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5675E5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 xml:space="preserve">2 601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E5" w:rsidRPr="00156B8B" w:rsidRDefault="005675E5" w:rsidP="00156B8B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B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70582" w:rsidRDefault="00370582" w:rsidP="004508F1">
      <w:pPr>
        <w:tabs>
          <w:tab w:val="left" w:pos="9639"/>
        </w:tabs>
        <w:ind w:firstLine="567"/>
        <w:jc w:val="center"/>
        <w:rPr>
          <w:b/>
          <w:sz w:val="28"/>
          <w:szCs w:val="28"/>
        </w:rPr>
      </w:pPr>
    </w:p>
    <w:p w:rsidR="004508F1" w:rsidRDefault="004508F1" w:rsidP="00FC57AF">
      <w:pPr>
        <w:pStyle w:val="2"/>
        <w:jc w:val="center"/>
        <w:rPr>
          <w:b w:val="0"/>
        </w:rPr>
      </w:pPr>
      <w:bookmarkStart w:id="11" w:name="_Toc33797424"/>
      <w:r w:rsidRPr="00FC57AF">
        <w:rPr>
          <w:rFonts w:ascii="Times New Roman" w:hAnsi="Times New Roman"/>
          <w:i w:val="0"/>
        </w:rPr>
        <w:t>3.2. Упрощенная система ведения бухгалтерского учета</w:t>
      </w:r>
      <w:bookmarkEnd w:id="11"/>
    </w:p>
    <w:p w:rsidR="00D40574" w:rsidRDefault="00D40574" w:rsidP="00D40574">
      <w:pPr>
        <w:spacing w:after="240"/>
        <w:ind w:firstLine="708"/>
      </w:pPr>
    </w:p>
    <w:p w:rsidR="005675E5" w:rsidRDefault="004508F1" w:rsidP="000A1C90">
      <w:pPr>
        <w:ind w:firstLine="708"/>
        <w:jc w:val="both"/>
        <w:rPr>
          <w:sz w:val="28"/>
          <w:szCs w:val="28"/>
        </w:rPr>
      </w:pPr>
      <w:r w:rsidRPr="000A1C90">
        <w:rPr>
          <w:sz w:val="28"/>
          <w:szCs w:val="28"/>
        </w:rPr>
        <w:t>1</w:t>
      </w:r>
      <w:r w:rsidR="00684652">
        <w:rPr>
          <w:sz w:val="28"/>
          <w:szCs w:val="28"/>
        </w:rPr>
        <w:t>5</w:t>
      </w:r>
      <w:r w:rsidRPr="000A1C90">
        <w:rPr>
          <w:sz w:val="28"/>
          <w:szCs w:val="28"/>
        </w:rPr>
        <w:t>.</w:t>
      </w:r>
      <w:r w:rsidR="000A1C90">
        <w:rPr>
          <w:sz w:val="28"/>
          <w:szCs w:val="28"/>
        </w:rPr>
        <w:t xml:space="preserve"> Бухгалтерский учет по упрощенной системе ведется посредством двойной записи на счетах бухгалтерского учета. СМП вправе применять упрощенный рабочий план счетов</w:t>
      </w:r>
      <w:r w:rsidR="000B5483">
        <w:rPr>
          <w:sz w:val="28"/>
          <w:szCs w:val="28"/>
        </w:rPr>
        <w:t>, сформированн</w:t>
      </w:r>
      <w:r w:rsidR="00370582">
        <w:rPr>
          <w:sz w:val="28"/>
          <w:szCs w:val="28"/>
        </w:rPr>
        <w:t>ый</w:t>
      </w:r>
      <w:r w:rsidR="000A1C90">
        <w:rPr>
          <w:sz w:val="28"/>
          <w:szCs w:val="28"/>
        </w:rPr>
        <w:t xml:space="preserve"> на основе Плана счетов и Инструкции по его применению, утвержденных приказом Минфина России от 31.10.2000 г. №94н</w:t>
      </w:r>
      <w:r w:rsidR="000F6468">
        <w:rPr>
          <w:sz w:val="28"/>
          <w:szCs w:val="28"/>
        </w:rPr>
        <w:t xml:space="preserve"> (далее – типовой План счетов)</w:t>
      </w:r>
      <w:r w:rsidR="000A1C90">
        <w:rPr>
          <w:sz w:val="28"/>
          <w:szCs w:val="28"/>
        </w:rPr>
        <w:t>.</w:t>
      </w:r>
    </w:p>
    <w:p w:rsidR="00E55184" w:rsidRPr="000F6468" w:rsidRDefault="000F6468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требованием рациональности,</w:t>
      </w:r>
      <w:r w:rsidRPr="000F6468">
        <w:rPr>
          <w:sz w:val="28"/>
          <w:szCs w:val="28"/>
        </w:rPr>
        <w:t xml:space="preserve"> </w:t>
      </w:r>
      <w:r w:rsidR="00E55184" w:rsidRPr="000F6468">
        <w:rPr>
          <w:sz w:val="28"/>
          <w:szCs w:val="28"/>
        </w:rPr>
        <w:t>СМП может сократить количество синтетических счетов в при</w:t>
      </w:r>
      <w:r w:rsidR="00F813AC">
        <w:rPr>
          <w:sz w:val="28"/>
          <w:szCs w:val="28"/>
        </w:rPr>
        <w:t>меня</w:t>
      </w:r>
      <w:r w:rsidR="00E55184" w:rsidRPr="000F6468">
        <w:rPr>
          <w:sz w:val="28"/>
          <w:szCs w:val="28"/>
        </w:rPr>
        <w:t xml:space="preserve">емом им </w:t>
      </w:r>
      <w:r w:rsidR="00290BED">
        <w:rPr>
          <w:sz w:val="28"/>
          <w:szCs w:val="28"/>
        </w:rPr>
        <w:t xml:space="preserve"> </w:t>
      </w:r>
      <w:r w:rsidR="00E55184" w:rsidRPr="000F6468">
        <w:rPr>
          <w:sz w:val="28"/>
          <w:szCs w:val="28"/>
        </w:rPr>
        <w:t xml:space="preserve">рабочем Плане счетов по сравнению с  типовым </w:t>
      </w:r>
      <w:r w:rsidR="00E55184" w:rsidRPr="000F6468">
        <w:rPr>
          <w:szCs w:val="28"/>
        </w:rPr>
        <w:t xml:space="preserve"> </w:t>
      </w:r>
      <w:r w:rsidR="00E55184" w:rsidRPr="000F6468">
        <w:rPr>
          <w:sz w:val="28"/>
          <w:szCs w:val="28"/>
        </w:rPr>
        <w:t xml:space="preserve">Планом  счетов. В частности,  </w:t>
      </w:r>
      <w:r w:rsidR="000C54F2">
        <w:rPr>
          <w:sz w:val="28"/>
          <w:szCs w:val="28"/>
        </w:rPr>
        <w:t xml:space="preserve">в зависимости от характера и масштабов деятельности </w:t>
      </w:r>
      <w:r w:rsidR="00E55184" w:rsidRPr="000F6468">
        <w:rPr>
          <w:sz w:val="28"/>
          <w:szCs w:val="28"/>
        </w:rPr>
        <w:t xml:space="preserve">СМП может </w:t>
      </w:r>
      <w:r w:rsidRPr="000F6468">
        <w:rPr>
          <w:sz w:val="28"/>
          <w:szCs w:val="28"/>
        </w:rPr>
        <w:t>использовать</w:t>
      </w:r>
      <w:r w:rsidR="00E55184" w:rsidRPr="000F6468">
        <w:rPr>
          <w:sz w:val="28"/>
          <w:szCs w:val="28"/>
        </w:rPr>
        <w:t xml:space="preserve"> для обобщения информации:</w:t>
      </w:r>
    </w:p>
    <w:p w:rsidR="00E55184" w:rsidRPr="003A6029" w:rsidRDefault="000F3F75" w:rsidP="000F3F75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900"/>
        <w:jc w:val="both"/>
        <w:rPr>
          <w:i/>
        </w:rPr>
      </w:pPr>
      <w:r>
        <w:rPr>
          <w:sz w:val="28"/>
          <w:szCs w:val="28"/>
        </w:rPr>
        <w:t xml:space="preserve">о </w:t>
      </w:r>
      <w:r w:rsidR="00E55184" w:rsidRPr="003A6029">
        <w:rPr>
          <w:sz w:val="28"/>
          <w:szCs w:val="28"/>
        </w:rPr>
        <w:t xml:space="preserve">затратах, связанных с производством и продажей продукции (работ, услуг), счет </w:t>
      </w:r>
      <w:r w:rsidR="006A5076">
        <w:rPr>
          <w:sz w:val="28"/>
          <w:szCs w:val="28"/>
        </w:rPr>
        <w:t>99</w:t>
      </w:r>
      <w:r w:rsidR="00E55184" w:rsidRPr="003A6029">
        <w:rPr>
          <w:sz w:val="28"/>
          <w:szCs w:val="28"/>
        </w:rPr>
        <w:t xml:space="preserve"> </w:t>
      </w:r>
      <w:r w:rsidR="006A5076" w:rsidRPr="003A6029">
        <w:rPr>
          <w:sz w:val="28"/>
          <w:szCs w:val="28"/>
        </w:rPr>
        <w:t>«Прибыли и убытки»</w:t>
      </w:r>
      <w:r w:rsidR="006A5076" w:rsidRPr="003A6029" w:rsidDel="006A5076">
        <w:rPr>
          <w:sz w:val="28"/>
          <w:szCs w:val="28"/>
        </w:rPr>
        <w:t xml:space="preserve"> </w:t>
      </w:r>
      <w:r w:rsidR="00E55184" w:rsidRPr="003A6029">
        <w:rPr>
          <w:sz w:val="28"/>
          <w:szCs w:val="28"/>
        </w:rPr>
        <w:t xml:space="preserve">(вместо счетов 20 «Основное производство», 23 «Вспомогательные производства», 25 «Общепроизводственные расходы», 26 «Общехозяйственные расходы», 28 «Брак в производстве», 29 «Обслуживающие производства и хозяйства», </w:t>
      </w:r>
      <w:r>
        <w:rPr>
          <w:sz w:val="28"/>
          <w:szCs w:val="28"/>
        </w:rPr>
        <w:t xml:space="preserve"> </w:t>
      </w:r>
      <w:r w:rsidR="00E55184" w:rsidRPr="003A6029">
        <w:rPr>
          <w:sz w:val="28"/>
          <w:szCs w:val="28"/>
        </w:rPr>
        <w:t>44 «Расходы на продажу»</w:t>
      </w:r>
      <w:r w:rsidR="006A5076">
        <w:rPr>
          <w:sz w:val="28"/>
          <w:szCs w:val="28"/>
        </w:rPr>
        <w:t>,</w:t>
      </w:r>
      <w:r w:rsidR="006A5076" w:rsidRPr="006A5076">
        <w:rPr>
          <w:sz w:val="28"/>
          <w:szCs w:val="28"/>
        </w:rPr>
        <w:t xml:space="preserve"> </w:t>
      </w:r>
      <w:r w:rsidR="006A5076" w:rsidRPr="003A6029">
        <w:rPr>
          <w:sz w:val="28"/>
          <w:szCs w:val="28"/>
        </w:rPr>
        <w:t>90 «Продажи», 91 «Прочие доходы и расходы», 99 «Прибыли и убытки»</w:t>
      </w:r>
      <w:r w:rsidR="006A5076">
        <w:rPr>
          <w:sz w:val="28"/>
          <w:szCs w:val="28"/>
        </w:rPr>
        <w:t>)</w:t>
      </w:r>
      <w:r w:rsidR="00E55184" w:rsidRPr="003A6029">
        <w:rPr>
          <w:sz w:val="28"/>
          <w:szCs w:val="28"/>
        </w:rPr>
        <w:t>;</w:t>
      </w:r>
      <w:r w:rsidR="00E55184" w:rsidRPr="003A6029">
        <w:rPr>
          <w:i/>
        </w:rPr>
        <w:t xml:space="preserve"> </w:t>
      </w:r>
    </w:p>
    <w:p w:rsidR="00E55184" w:rsidRPr="003A6029" w:rsidRDefault="000F3F75" w:rsidP="000F3F75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900"/>
        <w:jc w:val="both"/>
        <w:rPr>
          <w:i/>
        </w:rPr>
      </w:pPr>
      <w:r>
        <w:rPr>
          <w:sz w:val="28"/>
          <w:szCs w:val="28"/>
        </w:rPr>
        <w:t xml:space="preserve">о </w:t>
      </w:r>
      <w:r w:rsidR="00E55184" w:rsidRPr="003A6029">
        <w:rPr>
          <w:sz w:val="28"/>
          <w:szCs w:val="28"/>
        </w:rPr>
        <w:t xml:space="preserve">дебиторской и кредиторской задолженности счет 76 «Расчеты с разными дебиторами и кредиторами» (вместо счетов </w:t>
      </w:r>
      <w:r w:rsidR="00F57345">
        <w:rPr>
          <w:sz w:val="28"/>
          <w:szCs w:val="28"/>
        </w:rPr>
        <w:t>60 «Расчеты с поставщиками</w:t>
      </w:r>
      <w:r w:rsidR="00984BF4">
        <w:rPr>
          <w:sz w:val="28"/>
          <w:szCs w:val="28"/>
        </w:rPr>
        <w:t xml:space="preserve"> и подрядчиками</w:t>
      </w:r>
      <w:r w:rsidR="00F57345">
        <w:rPr>
          <w:sz w:val="28"/>
          <w:szCs w:val="28"/>
        </w:rPr>
        <w:t xml:space="preserve">», </w:t>
      </w:r>
      <w:r w:rsidR="00A62588">
        <w:rPr>
          <w:sz w:val="28"/>
          <w:szCs w:val="28"/>
        </w:rPr>
        <w:t xml:space="preserve">62 «Расчеты с покупателями и заказчиками», </w:t>
      </w:r>
      <w:r w:rsidR="00E55184" w:rsidRPr="003A6029">
        <w:rPr>
          <w:sz w:val="28"/>
          <w:szCs w:val="28"/>
        </w:rPr>
        <w:t>71 «Расчеты с подотчетными лицами», 73 «Расчеты с персоналом по прочим операциям», 75 «Расчеты с учредителями», 76 «Расчеты с разными дебиторами и кредиторами», 79 «Внутрихозяйственные расчеты»)</w:t>
      </w:r>
      <w:r w:rsidR="00984BF4">
        <w:rPr>
          <w:sz w:val="28"/>
          <w:szCs w:val="28"/>
        </w:rPr>
        <w:t>;</w:t>
      </w:r>
    </w:p>
    <w:p w:rsidR="00E55184" w:rsidRPr="003A6029" w:rsidRDefault="00A62588" w:rsidP="006E421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55184" w:rsidRPr="003A6029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="00E55184" w:rsidRPr="003A6029">
        <w:rPr>
          <w:sz w:val="28"/>
          <w:szCs w:val="28"/>
        </w:rPr>
        <w:t xml:space="preserve"> денежных средств  в банках </w:t>
      </w:r>
      <w:r w:rsidR="00DF5717" w:rsidRPr="003A6029">
        <w:rPr>
          <w:sz w:val="28"/>
          <w:szCs w:val="28"/>
        </w:rPr>
        <w:t xml:space="preserve">  </w:t>
      </w:r>
      <w:r w:rsidR="00E55184" w:rsidRPr="003A6029">
        <w:rPr>
          <w:sz w:val="28"/>
          <w:szCs w:val="28"/>
        </w:rPr>
        <w:t>счет 51 «Расчетные счета» (вместо счетов 51 «Расчетные счета», 55 «Специальные счета в банках», 57 «Переводы в пути»);</w:t>
      </w:r>
    </w:p>
    <w:p w:rsidR="00E55184" w:rsidRPr="003A6029" w:rsidRDefault="00A62588" w:rsidP="006E421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55184" w:rsidRPr="003A6029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="00E55184" w:rsidRPr="003A6029">
        <w:rPr>
          <w:sz w:val="28"/>
          <w:szCs w:val="28"/>
        </w:rPr>
        <w:t xml:space="preserve"> капитала </w:t>
      </w:r>
      <w:r w:rsidR="00DF5717" w:rsidRPr="003A6029">
        <w:rPr>
          <w:sz w:val="28"/>
          <w:szCs w:val="28"/>
        </w:rPr>
        <w:t xml:space="preserve"> </w:t>
      </w:r>
      <w:r w:rsidR="00E55184" w:rsidRPr="003A6029">
        <w:rPr>
          <w:sz w:val="28"/>
          <w:szCs w:val="28"/>
        </w:rPr>
        <w:t>счет 80 «Уставный капитал» (вместо счетов 80 «Уставный капитал», 82 «Резервный капитал», 83 «Добавочный капитал»)</w:t>
      </w:r>
      <w:r w:rsidR="00984BF4">
        <w:rPr>
          <w:sz w:val="28"/>
          <w:szCs w:val="28"/>
        </w:rPr>
        <w:t>.</w:t>
      </w:r>
      <w:r w:rsidR="00E55184" w:rsidRPr="003A6029">
        <w:rPr>
          <w:sz w:val="28"/>
          <w:szCs w:val="28"/>
        </w:rPr>
        <w:t xml:space="preserve"> </w:t>
      </w:r>
    </w:p>
    <w:p w:rsidR="00E55184" w:rsidRPr="003A6029" w:rsidRDefault="00E55184" w:rsidP="00E551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6029">
        <w:rPr>
          <w:sz w:val="28"/>
          <w:szCs w:val="28"/>
        </w:rPr>
        <w:t xml:space="preserve">Пример рабочего Плана счетов СМП  приведен в Приложении </w:t>
      </w:r>
      <w:r w:rsidR="000435D1">
        <w:rPr>
          <w:sz w:val="28"/>
          <w:szCs w:val="28"/>
        </w:rPr>
        <w:t>7</w:t>
      </w:r>
      <w:r w:rsidRPr="003A6029">
        <w:rPr>
          <w:sz w:val="28"/>
          <w:szCs w:val="28"/>
        </w:rPr>
        <w:t xml:space="preserve">  к настоящим Рекомендациям.</w:t>
      </w:r>
    </w:p>
    <w:p w:rsidR="00EF525A" w:rsidRPr="00D40217" w:rsidRDefault="00E55184" w:rsidP="00EF525A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3A6029">
        <w:rPr>
          <w:sz w:val="28"/>
        </w:rPr>
        <w:t>1</w:t>
      </w:r>
      <w:r w:rsidR="004C0BE4">
        <w:rPr>
          <w:sz w:val="28"/>
        </w:rPr>
        <w:t>6</w:t>
      </w:r>
      <w:r w:rsidRPr="003A6029">
        <w:rPr>
          <w:sz w:val="28"/>
        </w:rPr>
        <w:t xml:space="preserve">. </w:t>
      </w:r>
      <w:r w:rsidR="00EF525A">
        <w:rPr>
          <w:sz w:val="28"/>
          <w:szCs w:val="28"/>
        </w:rPr>
        <w:t xml:space="preserve">Для применения </w:t>
      </w:r>
      <w:r w:rsidR="008E646B">
        <w:rPr>
          <w:sz w:val="28"/>
          <w:szCs w:val="28"/>
        </w:rPr>
        <w:t>упрощенной</w:t>
      </w:r>
      <w:r w:rsidR="00EF525A">
        <w:rPr>
          <w:sz w:val="28"/>
          <w:szCs w:val="28"/>
        </w:rPr>
        <w:t xml:space="preserve"> системы ведения бухгалтерского учета </w:t>
      </w:r>
      <w:r w:rsidR="008E646B">
        <w:rPr>
          <w:sz w:val="28"/>
          <w:szCs w:val="28"/>
        </w:rPr>
        <w:t>СМП</w:t>
      </w:r>
      <w:r w:rsidR="00EF525A">
        <w:rPr>
          <w:sz w:val="28"/>
          <w:szCs w:val="28"/>
        </w:rPr>
        <w:t xml:space="preserve"> рекомендуется включить в учетную политику, в том числе, следующие положения:</w:t>
      </w:r>
    </w:p>
    <w:p w:rsidR="00EF525A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40217">
        <w:rPr>
          <w:sz w:val="28"/>
          <w:szCs w:val="28"/>
        </w:rPr>
        <w:t xml:space="preserve">ухгалтерский учет ведется  по </w:t>
      </w:r>
      <w:r>
        <w:rPr>
          <w:sz w:val="28"/>
          <w:szCs w:val="28"/>
        </w:rPr>
        <w:t>упрощенной</w:t>
      </w:r>
      <w:r w:rsidRPr="00D40217">
        <w:rPr>
          <w:sz w:val="28"/>
          <w:szCs w:val="28"/>
        </w:rPr>
        <w:t xml:space="preserve"> системе (</w:t>
      </w:r>
      <w:r>
        <w:rPr>
          <w:sz w:val="28"/>
          <w:szCs w:val="28"/>
        </w:rPr>
        <w:t xml:space="preserve">посредством </w:t>
      </w:r>
      <w:r w:rsidRPr="00D40217">
        <w:rPr>
          <w:sz w:val="28"/>
          <w:szCs w:val="28"/>
        </w:rPr>
        <w:t>двойной записи</w:t>
      </w:r>
      <w:r>
        <w:rPr>
          <w:sz w:val="28"/>
          <w:szCs w:val="28"/>
        </w:rPr>
        <w:t xml:space="preserve"> на счетах бухгалтерского учета</w:t>
      </w:r>
      <w:r w:rsidRPr="00D40217">
        <w:rPr>
          <w:sz w:val="28"/>
          <w:szCs w:val="28"/>
        </w:rPr>
        <w:t>);</w:t>
      </w:r>
    </w:p>
    <w:p w:rsidR="008E646B" w:rsidRDefault="008E646B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применяется сокращенный рабочий план счетов бухгалтерского учета (план счетов приложить к учетной политике);</w:t>
      </w:r>
    </w:p>
    <w:p w:rsidR="0065087A" w:rsidRDefault="0065087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факты хозяйственной жизни отражаются в бухгалтерском учете в том отчетном периоде, в котором они имели место, независимо от фактического времени поступления или выплаты денежных средств, связанных с этими фактами;</w:t>
      </w:r>
    </w:p>
    <w:p w:rsidR="00EF525A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B590F">
        <w:rPr>
          <w:sz w:val="28"/>
          <w:szCs w:val="28"/>
        </w:rPr>
        <w:t xml:space="preserve">се </w:t>
      </w:r>
      <w:r>
        <w:rPr>
          <w:sz w:val="28"/>
          <w:szCs w:val="28"/>
        </w:rPr>
        <w:t>внутренние операции</w:t>
      </w:r>
      <w:r w:rsidRPr="007B590F">
        <w:rPr>
          <w:sz w:val="28"/>
          <w:szCs w:val="28"/>
        </w:rPr>
        <w:t xml:space="preserve"> оформляются первичными учетными документами, составленными по утвержденным формам (приложить формы к учетной политике)</w:t>
      </w:r>
      <w:r>
        <w:rPr>
          <w:sz w:val="28"/>
          <w:szCs w:val="28"/>
        </w:rPr>
        <w:t>;</w:t>
      </w:r>
    </w:p>
    <w:p w:rsidR="00EF525A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учетные документы контрагентов принимаются к бухгалтерскому учету, если они содержат все обязательные реквизиты, установленные ФЗ «О бухгалтерском учете»; </w:t>
      </w:r>
    </w:p>
    <w:p w:rsidR="008F6AF1" w:rsidRDefault="008F6AF1" w:rsidP="008F6AF1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применяются следующие формы регистров бухгалтерского учета:</w:t>
      </w:r>
    </w:p>
    <w:p w:rsidR="008F6AF1" w:rsidRDefault="008F6AF1" w:rsidP="008F6AF1">
      <w:pPr>
        <w:numPr>
          <w:ilvl w:val="0"/>
          <w:numId w:val="3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Ведомость по учету расчетов с персоналом по оплате труда (УС), открываемая на месяц, предназначена для обобщения информации по расчетам с персоналом по оплате труда;</w:t>
      </w:r>
    </w:p>
    <w:p w:rsidR="008F6AF1" w:rsidRDefault="008F6AF1" w:rsidP="008F6AF1">
      <w:pPr>
        <w:numPr>
          <w:ilvl w:val="0"/>
          <w:numId w:val="31"/>
        </w:numPr>
        <w:ind w:hanging="11"/>
        <w:jc w:val="both"/>
        <w:rPr>
          <w:sz w:val="28"/>
          <w:szCs w:val="28"/>
        </w:rPr>
      </w:pPr>
      <w:r w:rsidRPr="007B590F">
        <w:rPr>
          <w:sz w:val="28"/>
          <w:szCs w:val="28"/>
        </w:rPr>
        <w:t>Книг</w:t>
      </w:r>
      <w:r>
        <w:rPr>
          <w:sz w:val="28"/>
          <w:szCs w:val="28"/>
        </w:rPr>
        <w:t>а</w:t>
      </w:r>
      <w:r w:rsidRPr="007B590F">
        <w:rPr>
          <w:sz w:val="28"/>
          <w:szCs w:val="28"/>
        </w:rPr>
        <w:t xml:space="preserve"> бухгалтерского учета</w:t>
      </w:r>
      <w:r>
        <w:rPr>
          <w:sz w:val="28"/>
          <w:szCs w:val="28"/>
        </w:rPr>
        <w:t xml:space="preserve"> (УС)</w:t>
      </w:r>
      <w:r w:rsidRPr="007B590F">
        <w:rPr>
          <w:sz w:val="28"/>
          <w:szCs w:val="28"/>
        </w:rPr>
        <w:t>, открываем</w:t>
      </w:r>
      <w:r>
        <w:rPr>
          <w:sz w:val="28"/>
          <w:szCs w:val="28"/>
        </w:rPr>
        <w:t>ая</w:t>
      </w:r>
      <w:r w:rsidRPr="007B590F">
        <w:rPr>
          <w:sz w:val="28"/>
          <w:szCs w:val="28"/>
        </w:rPr>
        <w:t xml:space="preserve"> на </w:t>
      </w:r>
      <w:r>
        <w:rPr>
          <w:sz w:val="28"/>
          <w:szCs w:val="28"/>
        </w:rPr>
        <w:t>………….. (месяц, квартал, отчетный год), предназначена для обобщения информации о деятельности СМП.</w:t>
      </w:r>
    </w:p>
    <w:p w:rsidR="008F6AF1" w:rsidRPr="00483C6F" w:rsidRDefault="008F6AF1" w:rsidP="008F6AF1">
      <w:pPr>
        <w:jc w:val="both"/>
        <w:rPr>
          <w:sz w:val="28"/>
          <w:szCs w:val="28"/>
        </w:rPr>
      </w:pPr>
      <w:r w:rsidRPr="00483C6F">
        <w:rPr>
          <w:sz w:val="28"/>
          <w:szCs w:val="28"/>
        </w:rPr>
        <w:t xml:space="preserve">Регистры </w:t>
      </w:r>
      <w:r>
        <w:rPr>
          <w:sz w:val="28"/>
          <w:szCs w:val="28"/>
        </w:rPr>
        <w:t xml:space="preserve">бухгалтерского учета </w:t>
      </w:r>
      <w:r w:rsidRPr="00483C6F">
        <w:rPr>
          <w:sz w:val="28"/>
          <w:szCs w:val="28"/>
        </w:rPr>
        <w:t>составляются на бумажных носителях (формы регистров приложить к учетной политике);</w:t>
      </w:r>
    </w:p>
    <w:p w:rsidR="00EF525A" w:rsidRPr="007B590F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</w:t>
      </w:r>
      <w:r w:rsidR="008E646B">
        <w:rPr>
          <w:sz w:val="28"/>
          <w:szCs w:val="28"/>
        </w:rPr>
        <w:t>СМП</w:t>
      </w:r>
      <w:r>
        <w:rPr>
          <w:sz w:val="28"/>
          <w:szCs w:val="28"/>
        </w:rPr>
        <w:t xml:space="preserve"> обобщается в регистре бухгалтерского учета - </w:t>
      </w:r>
      <w:r w:rsidRPr="007B590F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  <w:r w:rsidRPr="007B590F">
        <w:rPr>
          <w:sz w:val="28"/>
          <w:szCs w:val="28"/>
        </w:rPr>
        <w:t xml:space="preserve"> бухгалтерского учета</w:t>
      </w:r>
      <w:r w:rsidR="008E646B">
        <w:rPr>
          <w:sz w:val="28"/>
          <w:szCs w:val="28"/>
        </w:rPr>
        <w:t xml:space="preserve"> (УС)</w:t>
      </w:r>
      <w:r w:rsidRPr="007B590F">
        <w:rPr>
          <w:sz w:val="28"/>
          <w:szCs w:val="28"/>
        </w:rPr>
        <w:t xml:space="preserve">, открываемой на </w:t>
      </w:r>
      <w:r w:rsidR="00C54F0C">
        <w:rPr>
          <w:sz w:val="28"/>
          <w:szCs w:val="28"/>
        </w:rPr>
        <w:t xml:space="preserve">……… (месяц, квартал, </w:t>
      </w:r>
      <w:r w:rsidRPr="007B590F">
        <w:rPr>
          <w:sz w:val="28"/>
          <w:szCs w:val="28"/>
        </w:rPr>
        <w:t>отчетный год</w:t>
      </w:r>
      <w:r w:rsidR="00C54F0C">
        <w:rPr>
          <w:sz w:val="28"/>
          <w:szCs w:val="28"/>
        </w:rPr>
        <w:t>)</w:t>
      </w:r>
      <w:r w:rsidRPr="007B590F">
        <w:rPr>
          <w:sz w:val="28"/>
          <w:szCs w:val="28"/>
        </w:rPr>
        <w:t xml:space="preserve">. </w:t>
      </w:r>
      <w:r>
        <w:rPr>
          <w:sz w:val="28"/>
          <w:szCs w:val="28"/>
        </w:rPr>
        <w:t>Регистры</w:t>
      </w:r>
      <w:r w:rsidRPr="007B590F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ю</w:t>
      </w:r>
      <w:r w:rsidRPr="007B590F">
        <w:rPr>
          <w:sz w:val="28"/>
          <w:szCs w:val="28"/>
        </w:rPr>
        <w:t>тся на бумажн</w:t>
      </w:r>
      <w:r>
        <w:rPr>
          <w:sz w:val="28"/>
          <w:szCs w:val="28"/>
        </w:rPr>
        <w:t>ых</w:t>
      </w:r>
      <w:r w:rsidRPr="007B590F">
        <w:rPr>
          <w:sz w:val="28"/>
          <w:szCs w:val="28"/>
        </w:rPr>
        <w:t xml:space="preserve"> носител</w:t>
      </w:r>
      <w:r>
        <w:rPr>
          <w:sz w:val="28"/>
          <w:szCs w:val="28"/>
        </w:rPr>
        <w:t>ях</w:t>
      </w:r>
      <w:r w:rsidR="00C54F0C">
        <w:rPr>
          <w:sz w:val="28"/>
          <w:szCs w:val="28"/>
        </w:rPr>
        <w:t xml:space="preserve"> (</w:t>
      </w:r>
      <w:r w:rsidR="00C54F0C" w:rsidRPr="007B590F">
        <w:rPr>
          <w:sz w:val="28"/>
          <w:szCs w:val="28"/>
        </w:rPr>
        <w:t>форм</w:t>
      </w:r>
      <w:r w:rsidR="00C54F0C">
        <w:rPr>
          <w:sz w:val="28"/>
          <w:szCs w:val="28"/>
        </w:rPr>
        <w:t>ы регистров</w:t>
      </w:r>
      <w:r w:rsidR="00C54F0C" w:rsidRPr="007B590F">
        <w:rPr>
          <w:sz w:val="28"/>
          <w:szCs w:val="28"/>
        </w:rPr>
        <w:t xml:space="preserve"> приложить к учетной политике)</w:t>
      </w:r>
      <w:r w:rsidRPr="007B590F">
        <w:rPr>
          <w:sz w:val="28"/>
          <w:szCs w:val="28"/>
        </w:rPr>
        <w:t>;</w:t>
      </w:r>
    </w:p>
    <w:p w:rsidR="00EF525A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40217">
        <w:rPr>
          <w:sz w:val="28"/>
          <w:szCs w:val="28"/>
        </w:rPr>
        <w:t>ухгалтерская (финансовая) отчетность составляется</w:t>
      </w:r>
      <w:r>
        <w:rPr>
          <w:sz w:val="28"/>
          <w:szCs w:val="28"/>
        </w:rPr>
        <w:t xml:space="preserve"> в установленном порядке</w:t>
      </w:r>
      <w:r w:rsidRPr="00D40217">
        <w:rPr>
          <w:sz w:val="28"/>
          <w:szCs w:val="28"/>
        </w:rPr>
        <w:t xml:space="preserve"> по упрощенным формам</w:t>
      </w:r>
      <w:r w:rsidR="005E6520">
        <w:rPr>
          <w:sz w:val="28"/>
          <w:szCs w:val="28"/>
        </w:rPr>
        <w:t>, утвержденным приказом Минфина РФ от 02.07.2010 г. №</w:t>
      </w:r>
      <w:r w:rsidR="005E00F0">
        <w:rPr>
          <w:sz w:val="28"/>
          <w:szCs w:val="28"/>
        </w:rPr>
        <w:t xml:space="preserve"> </w:t>
      </w:r>
      <w:r w:rsidR="005E6520">
        <w:rPr>
          <w:sz w:val="28"/>
          <w:szCs w:val="28"/>
        </w:rPr>
        <w:t>66н</w:t>
      </w:r>
      <w:r w:rsidR="005E00F0">
        <w:rPr>
          <w:sz w:val="28"/>
          <w:szCs w:val="28"/>
        </w:rPr>
        <w:t xml:space="preserve"> «О формах бухгалтерской отчетности организаций»</w:t>
      </w:r>
      <w:r>
        <w:rPr>
          <w:sz w:val="28"/>
          <w:szCs w:val="28"/>
        </w:rPr>
        <w:t>;</w:t>
      </w:r>
    </w:p>
    <w:p w:rsidR="00EF525A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C4366">
        <w:rPr>
          <w:sz w:val="28"/>
          <w:szCs w:val="28"/>
        </w:rPr>
        <w:t>нвентаризация активов и обязательств проводится</w:t>
      </w:r>
      <w:r>
        <w:rPr>
          <w:sz w:val="28"/>
          <w:szCs w:val="28"/>
        </w:rPr>
        <w:t>:</w:t>
      </w:r>
    </w:p>
    <w:p w:rsidR="00EF525A" w:rsidRDefault="00EF525A" w:rsidP="00EF525A">
      <w:pPr>
        <w:numPr>
          <w:ilvl w:val="1"/>
          <w:numId w:val="19"/>
        </w:numPr>
        <w:ind w:left="0" w:firstLine="1080"/>
        <w:jc w:val="both"/>
        <w:rPr>
          <w:sz w:val="28"/>
          <w:szCs w:val="28"/>
        </w:rPr>
      </w:pPr>
      <w:r w:rsidRPr="008C4366">
        <w:rPr>
          <w:sz w:val="28"/>
          <w:szCs w:val="28"/>
        </w:rPr>
        <w:t>перед составлением годовой бухгалтерской</w:t>
      </w:r>
      <w:r w:rsidR="008F6AF1">
        <w:rPr>
          <w:sz w:val="28"/>
          <w:szCs w:val="28"/>
        </w:rPr>
        <w:t xml:space="preserve"> (финансовой)</w:t>
      </w:r>
      <w:r w:rsidRPr="008C4366">
        <w:rPr>
          <w:sz w:val="28"/>
          <w:szCs w:val="28"/>
        </w:rPr>
        <w:t xml:space="preserve"> отчетности</w:t>
      </w:r>
      <w:r>
        <w:rPr>
          <w:sz w:val="28"/>
          <w:szCs w:val="28"/>
        </w:rPr>
        <w:t xml:space="preserve"> по состоянию на 31 декабря отчетного года</w:t>
      </w:r>
      <w:r w:rsidRPr="008C4366">
        <w:rPr>
          <w:sz w:val="28"/>
          <w:szCs w:val="28"/>
        </w:rPr>
        <w:t>;</w:t>
      </w:r>
    </w:p>
    <w:p w:rsidR="00EF525A" w:rsidRPr="00701E2B" w:rsidRDefault="00EF525A" w:rsidP="00EF525A">
      <w:pPr>
        <w:numPr>
          <w:ilvl w:val="1"/>
          <w:numId w:val="19"/>
        </w:numPr>
        <w:jc w:val="both"/>
        <w:rPr>
          <w:sz w:val="28"/>
          <w:szCs w:val="28"/>
        </w:rPr>
      </w:pPr>
      <w:r w:rsidRPr="00701E2B">
        <w:rPr>
          <w:sz w:val="28"/>
          <w:szCs w:val="28"/>
        </w:rPr>
        <w:t>при смене материально ответственных лиц;</w:t>
      </w:r>
    </w:p>
    <w:p w:rsidR="00EF525A" w:rsidRPr="00701E2B" w:rsidRDefault="00EF525A" w:rsidP="00EF525A">
      <w:pPr>
        <w:numPr>
          <w:ilvl w:val="1"/>
          <w:numId w:val="19"/>
        </w:numPr>
        <w:ind w:left="0" w:firstLine="1080"/>
        <w:jc w:val="both"/>
        <w:rPr>
          <w:sz w:val="28"/>
          <w:szCs w:val="28"/>
        </w:rPr>
      </w:pPr>
      <w:r w:rsidRPr="00701E2B">
        <w:rPr>
          <w:sz w:val="28"/>
          <w:szCs w:val="28"/>
        </w:rPr>
        <w:t>при выявлении фактов хищения, злоупотребления или порчи имущества;</w:t>
      </w:r>
    </w:p>
    <w:p w:rsidR="00EF525A" w:rsidRPr="00701E2B" w:rsidRDefault="00EF525A" w:rsidP="00EF525A">
      <w:pPr>
        <w:numPr>
          <w:ilvl w:val="1"/>
          <w:numId w:val="19"/>
        </w:numPr>
        <w:ind w:left="0" w:firstLine="1080"/>
        <w:jc w:val="both"/>
        <w:rPr>
          <w:sz w:val="28"/>
          <w:szCs w:val="28"/>
        </w:rPr>
      </w:pPr>
      <w:r w:rsidRPr="00701E2B">
        <w:rPr>
          <w:sz w:val="28"/>
          <w:szCs w:val="28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EF525A" w:rsidRPr="008C4366" w:rsidRDefault="00EF525A" w:rsidP="00EF525A">
      <w:pPr>
        <w:numPr>
          <w:ilvl w:val="1"/>
          <w:numId w:val="19"/>
        </w:numPr>
        <w:jc w:val="both"/>
        <w:rPr>
          <w:sz w:val="28"/>
          <w:szCs w:val="28"/>
        </w:rPr>
      </w:pPr>
      <w:r w:rsidRPr="00701E2B">
        <w:rPr>
          <w:sz w:val="28"/>
          <w:szCs w:val="28"/>
        </w:rPr>
        <w:t>при реорганизации или ликвидации организации;</w:t>
      </w:r>
    </w:p>
    <w:p w:rsidR="00EF525A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01E2B">
        <w:rPr>
          <w:sz w:val="28"/>
          <w:szCs w:val="28"/>
        </w:rPr>
        <w:t>ктивы, в отношении которых выполняются условия, предусмотренные</w:t>
      </w:r>
      <w:r>
        <w:rPr>
          <w:sz w:val="28"/>
          <w:szCs w:val="28"/>
        </w:rPr>
        <w:t xml:space="preserve"> для принятия их к бухгалтерскому учету в качестве основных средств и стоимостью не более 40 000 рублей, отражаются в бухгалтерском учете и в бухгалтерской (финансовой) отчетности в составе материально-производственных запасов;</w:t>
      </w:r>
    </w:p>
    <w:p w:rsidR="00EF525A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 применяет следующие федеральные стандарты:</w:t>
      </w:r>
    </w:p>
    <w:p w:rsidR="00EF525A" w:rsidRDefault="00EF525A" w:rsidP="008F6AF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ПБУ 2/2008, ПБУ 8/2010, ПБУ 11/2008, ПБУ 12/2010, ПБУ 16/02,</w:t>
      </w:r>
      <w:r w:rsidR="008F6AF1">
        <w:rPr>
          <w:sz w:val="28"/>
          <w:szCs w:val="28"/>
        </w:rPr>
        <w:t xml:space="preserve"> </w:t>
      </w:r>
      <w:r>
        <w:rPr>
          <w:sz w:val="28"/>
          <w:szCs w:val="28"/>
        </w:rPr>
        <w:t>ПБУ 18/02;</w:t>
      </w:r>
    </w:p>
    <w:p w:rsidR="002E5649" w:rsidRDefault="002E5649" w:rsidP="002E5649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изменения учетной политики отражаются в бухгалтерской (финансовой) отчетности перспективно, за исключением случаев, когда иной порядок установлен законодательством Российской Федерации и (или) нормативным правовым актом по бухгалтерскому учету;</w:t>
      </w:r>
    </w:p>
    <w:p w:rsidR="007521C4" w:rsidRDefault="007521C4" w:rsidP="002E5649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Существенные ошибки предшествующего отчетного года, выявленные после утверждения бухгалтерской (финансовой) отчетности за этот год</w:t>
      </w:r>
      <w:r w:rsidR="00292892">
        <w:rPr>
          <w:sz w:val="28"/>
          <w:szCs w:val="28"/>
        </w:rPr>
        <w:t>,</w:t>
      </w:r>
      <w:r>
        <w:rPr>
          <w:sz w:val="28"/>
          <w:szCs w:val="28"/>
        </w:rPr>
        <w:t xml:space="preserve"> исправляются без ретроспективного пересчета с включением прибыли или убытка, возникших в результате исправления указанной ошибки, в состав прочих доходов или расходов текущего отчетного периода;</w:t>
      </w:r>
    </w:p>
    <w:p w:rsidR="002E0653" w:rsidRDefault="005E6520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средства </w:t>
      </w:r>
      <w:r w:rsidR="00290BED">
        <w:rPr>
          <w:sz w:val="28"/>
          <w:szCs w:val="28"/>
        </w:rPr>
        <w:t xml:space="preserve">учитываются </w:t>
      </w:r>
      <w:r>
        <w:rPr>
          <w:sz w:val="28"/>
          <w:szCs w:val="28"/>
        </w:rPr>
        <w:t xml:space="preserve">по первоначальной стоимости. </w:t>
      </w:r>
      <w:r w:rsidR="00290BED">
        <w:rPr>
          <w:sz w:val="28"/>
          <w:szCs w:val="28"/>
        </w:rPr>
        <w:t>П</w:t>
      </w:r>
      <w:r w:rsidR="00EF525A" w:rsidRPr="008C4366">
        <w:rPr>
          <w:sz w:val="28"/>
          <w:szCs w:val="28"/>
        </w:rPr>
        <w:t>ервоначальн</w:t>
      </w:r>
      <w:r w:rsidR="00290BED">
        <w:rPr>
          <w:sz w:val="28"/>
          <w:szCs w:val="28"/>
        </w:rPr>
        <w:t>ая</w:t>
      </w:r>
      <w:r w:rsidR="00EF525A" w:rsidRPr="008C4366">
        <w:rPr>
          <w:sz w:val="28"/>
          <w:szCs w:val="28"/>
        </w:rPr>
        <w:t xml:space="preserve"> стоимость</w:t>
      </w:r>
      <w:r w:rsidR="002E0653">
        <w:rPr>
          <w:sz w:val="28"/>
          <w:szCs w:val="28"/>
        </w:rPr>
        <w:t xml:space="preserve"> основных средств</w:t>
      </w:r>
      <w:r w:rsidR="00290BED">
        <w:rPr>
          <w:sz w:val="28"/>
          <w:szCs w:val="28"/>
        </w:rPr>
        <w:t xml:space="preserve"> определяется</w:t>
      </w:r>
      <w:r w:rsidR="002E0653">
        <w:rPr>
          <w:sz w:val="28"/>
          <w:szCs w:val="28"/>
        </w:rPr>
        <w:t>:</w:t>
      </w:r>
    </w:p>
    <w:p w:rsidR="00EF525A" w:rsidRDefault="00290BED" w:rsidP="00290BED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EF525A" w:rsidRPr="008C4366">
        <w:rPr>
          <w:sz w:val="28"/>
          <w:szCs w:val="28"/>
        </w:rPr>
        <w:t>приобрет</w:t>
      </w:r>
      <w:r>
        <w:rPr>
          <w:sz w:val="28"/>
          <w:szCs w:val="28"/>
        </w:rPr>
        <w:t>ении</w:t>
      </w:r>
      <w:r w:rsidR="00EF525A" w:rsidRPr="008C4366">
        <w:rPr>
          <w:sz w:val="28"/>
          <w:szCs w:val="28"/>
        </w:rPr>
        <w:t xml:space="preserve"> за плату</w:t>
      </w:r>
      <w:r w:rsidR="00E91B29">
        <w:rPr>
          <w:sz w:val="28"/>
          <w:szCs w:val="28"/>
        </w:rPr>
        <w:t xml:space="preserve"> -</w:t>
      </w:r>
      <w:r w:rsidR="00EF525A" w:rsidRPr="008C4366">
        <w:rPr>
          <w:sz w:val="28"/>
          <w:szCs w:val="28"/>
        </w:rPr>
        <w:t xml:space="preserve"> по цене поставщика (продавца)</w:t>
      </w:r>
      <w:r w:rsidR="009142AD">
        <w:rPr>
          <w:sz w:val="28"/>
          <w:szCs w:val="28"/>
        </w:rPr>
        <w:t xml:space="preserve"> и затрат на монтаж (при наличии таких затрат и если они не учтены в цене)</w:t>
      </w:r>
      <w:r w:rsidR="00EF525A" w:rsidRPr="008C4366">
        <w:rPr>
          <w:sz w:val="28"/>
          <w:szCs w:val="28"/>
        </w:rPr>
        <w:t>;</w:t>
      </w:r>
    </w:p>
    <w:p w:rsidR="00E91B29" w:rsidRDefault="002E0653" w:rsidP="00E91B29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сооружении (изготовлении)</w:t>
      </w:r>
      <w:r w:rsidR="00E91B2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сумме, уплачиваемой по договорам строительного подряда и иным договорам, заключенным с целью приобретения, сооружения и изготовления основных средств. </w:t>
      </w:r>
    </w:p>
    <w:p w:rsidR="002E0653" w:rsidRPr="00E91B29" w:rsidRDefault="002E0653" w:rsidP="00E91B29">
      <w:pPr>
        <w:jc w:val="both"/>
        <w:rPr>
          <w:sz w:val="28"/>
          <w:szCs w:val="28"/>
        </w:rPr>
      </w:pPr>
      <w:r w:rsidRPr="00E91B29">
        <w:rPr>
          <w:sz w:val="28"/>
          <w:szCs w:val="28"/>
        </w:rPr>
        <w:t>Иные затраты, непосредственно связанные с приобретением, сооружением</w:t>
      </w:r>
      <w:r w:rsidR="002803F8" w:rsidRPr="00E91B29">
        <w:rPr>
          <w:sz w:val="28"/>
          <w:szCs w:val="28"/>
        </w:rPr>
        <w:t xml:space="preserve"> и изготовлением объекта основных средств, включаются в состав</w:t>
      </w:r>
      <w:r w:rsidR="009142AD" w:rsidRPr="00E91B29">
        <w:rPr>
          <w:sz w:val="28"/>
          <w:szCs w:val="28"/>
        </w:rPr>
        <w:t xml:space="preserve"> </w:t>
      </w:r>
      <w:r w:rsidR="002803F8" w:rsidRPr="00E91B29">
        <w:rPr>
          <w:sz w:val="28"/>
          <w:szCs w:val="28"/>
        </w:rPr>
        <w:t>расходов по обычным видам деятельности в полной сумме в том периоде, в котором они были понесены</w:t>
      </w:r>
      <w:r w:rsidR="008F6AF1" w:rsidRPr="00E91B29">
        <w:rPr>
          <w:sz w:val="28"/>
          <w:szCs w:val="28"/>
        </w:rPr>
        <w:t>;</w:t>
      </w:r>
      <w:r w:rsidRPr="00E91B29">
        <w:rPr>
          <w:sz w:val="28"/>
          <w:szCs w:val="28"/>
        </w:rPr>
        <w:t xml:space="preserve"> </w:t>
      </w:r>
    </w:p>
    <w:p w:rsidR="00EF525A" w:rsidRPr="008C4366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C4366">
        <w:rPr>
          <w:sz w:val="28"/>
          <w:szCs w:val="28"/>
        </w:rPr>
        <w:t>годов</w:t>
      </w:r>
      <w:r w:rsidR="00BE0DFB">
        <w:rPr>
          <w:sz w:val="28"/>
          <w:szCs w:val="28"/>
        </w:rPr>
        <w:t>ая</w:t>
      </w:r>
      <w:r w:rsidRPr="008C4366">
        <w:rPr>
          <w:sz w:val="28"/>
          <w:szCs w:val="28"/>
        </w:rPr>
        <w:t xml:space="preserve"> сумм</w:t>
      </w:r>
      <w:r w:rsidR="00BE0DFB">
        <w:rPr>
          <w:sz w:val="28"/>
          <w:szCs w:val="28"/>
        </w:rPr>
        <w:t>а</w:t>
      </w:r>
      <w:r w:rsidRPr="008C4366">
        <w:rPr>
          <w:sz w:val="28"/>
          <w:szCs w:val="28"/>
        </w:rPr>
        <w:t xml:space="preserve"> амортизации</w:t>
      </w:r>
      <w:r w:rsidR="00BE0DFB">
        <w:rPr>
          <w:sz w:val="28"/>
          <w:szCs w:val="28"/>
        </w:rPr>
        <w:t xml:space="preserve"> основных средств начисляется</w:t>
      </w:r>
      <w:r w:rsidRPr="008C4366">
        <w:rPr>
          <w:sz w:val="28"/>
          <w:szCs w:val="28"/>
        </w:rPr>
        <w:t xml:space="preserve"> единовременно по состоянию на 31 декабря отчетного года способом</w:t>
      </w:r>
      <w:r w:rsidR="00B83431">
        <w:rPr>
          <w:sz w:val="28"/>
          <w:szCs w:val="28"/>
        </w:rPr>
        <w:t>…….</w:t>
      </w:r>
      <w:r w:rsidR="005E6520">
        <w:rPr>
          <w:sz w:val="28"/>
          <w:szCs w:val="28"/>
        </w:rPr>
        <w:t xml:space="preserve">(линейным, уменьшаемого остатка, </w:t>
      </w:r>
      <w:r w:rsidR="00BE0DFB">
        <w:rPr>
          <w:sz w:val="28"/>
          <w:szCs w:val="28"/>
        </w:rPr>
        <w:t xml:space="preserve">списания стоимости </w:t>
      </w:r>
      <w:r w:rsidR="005E6520">
        <w:rPr>
          <w:sz w:val="28"/>
          <w:szCs w:val="28"/>
        </w:rPr>
        <w:t>по сумме чисел лет срока полезного использования)</w:t>
      </w:r>
      <w:r w:rsidRPr="008C4366">
        <w:rPr>
          <w:sz w:val="28"/>
          <w:szCs w:val="28"/>
        </w:rPr>
        <w:t>;</w:t>
      </w:r>
    </w:p>
    <w:p w:rsidR="00EF525A" w:rsidRPr="008C4366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C4366">
        <w:rPr>
          <w:sz w:val="28"/>
          <w:szCs w:val="28"/>
        </w:rPr>
        <w:t>амортизаци</w:t>
      </w:r>
      <w:r w:rsidR="00BE0DFB">
        <w:rPr>
          <w:sz w:val="28"/>
          <w:szCs w:val="28"/>
        </w:rPr>
        <w:t>я</w:t>
      </w:r>
      <w:r w:rsidRPr="008C4366">
        <w:rPr>
          <w:sz w:val="28"/>
          <w:szCs w:val="28"/>
        </w:rPr>
        <w:t xml:space="preserve"> производственного и хозяйственного инвентаря </w:t>
      </w:r>
      <w:r w:rsidR="00BE0DFB">
        <w:rPr>
          <w:sz w:val="28"/>
          <w:szCs w:val="28"/>
        </w:rPr>
        <w:t xml:space="preserve">начисляется </w:t>
      </w:r>
      <w:r w:rsidRPr="008C4366">
        <w:rPr>
          <w:sz w:val="28"/>
          <w:szCs w:val="28"/>
        </w:rPr>
        <w:t>единовременно в размере первоначальной стоимости объектов при их принятии к бухгалтерскому учету;</w:t>
      </w:r>
    </w:p>
    <w:p w:rsidR="00EF525A" w:rsidRPr="008C4366" w:rsidRDefault="00F56BD4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материально-производственные запасы </w:t>
      </w:r>
      <w:r w:rsidR="00BF59CE">
        <w:rPr>
          <w:sz w:val="28"/>
          <w:szCs w:val="28"/>
        </w:rPr>
        <w:t xml:space="preserve">принимаются к бухгалтерскому учету </w:t>
      </w:r>
      <w:r>
        <w:rPr>
          <w:sz w:val="28"/>
          <w:szCs w:val="28"/>
        </w:rPr>
        <w:t xml:space="preserve">по цене поставщика. При этом иные затраты, непосредственно связанные с приобретением материально-производственных запасов, включаются в состав расходов по обычным видам деятельности в полной сумме в том периоде, в котором они были понесены (или </w:t>
      </w:r>
      <w:r w:rsidR="00EF525A" w:rsidRPr="008C4366">
        <w:rPr>
          <w:sz w:val="28"/>
          <w:szCs w:val="28"/>
        </w:rPr>
        <w:t xml:space="preserve">стоимость сырья, материалов, товаров, других затрат на производство и подготовку к продаже продукции и товаров </w:t>
      </w:r>
      <w:r w:rsidR="00BF59CE">
        <w:rPr>
          <w:sz w:val="28"/>
          <w:szCs w:val="28"/>
        </w:rPr>
        <w:t xml:space="preserve">признается </w:t>
      </w:r>
      <w:r w:rsidR="00EF525A" w:rsidRPr="008C4366">
        <w:rPr>
          <w:sz w:val="28"/>
          <w:szCs w:val="28"/>
        </w:rPr>
        <w:t xml:space="preserve">в составе расходов по обычным видам деятельности в полной сумме </w:t>
      </w:r>
      <w:r w:rsidR="00BF59CE">
        <w:rPr>
          <w:sz w:val="28"/>
          <w:szCs w:val="28"/>
        </w:rPr>
        <w:t xml:space="preserve">по мере </w:t>
      </w:r>
      <w:r w:rsidR="00066205">
        <w:rPr>
          <w:sz w:val="28"/>
          <w:szCs w:val="28"/>
        </w:rPr>
        <w:t>их приобретения (осуществления), так как характер деятельности СМП не предполагает наличие существенных остатков материально-производственных запасов</w:t>
      </w:r>
      <w:r>
        <w:rPr>
          <w:sz w:val="28"/>
          <w:szCs w:val="28"/>
        </w:rPr>
        <w:t>)</w:t>
      </w:r>
      <w:r w:rsidR="00066205" w:rsidRPr="008C4366">
        <w:rPr>
          <w:sz w:val="28"/>
          <w:szCs w:val="28"/>
        </w:rPr>
        <w:t>;</w:t>
      </w:r>
    </w:p>
    <w:p w:rsidR="00066205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C4366">
        <w:rPr>
          <w:sz w:val="28"/>
          <w:szCs w:val="28"/>
        </w:rPr>
        <w:t xml:space="preserve">расходы на приобретение материально-производственных запасов, предназначенных для управленческих нужд, </w:t>
      </w:r>
      <w:r w:rsidR="00BF59CE">
        <w:rPr>
          <w:sz w:val="28"/>
          <w:szCs w:val="28"/>
        </w:rPr>
        <w:t xml:space="preserve">признаются </w:t>
      </w:r>
      <w:r w:rsidRPr="008C4366">
        <w:rPr>
          <w:sz w:val="28"/>
          <w:szCs w:val="28"/>
        </w:rPr>
        <w:t>в составе расходов по обычным видам деятельности в полной сумме по мере их приобретения (осуществления)</w:t>
      </w:r>
      <w:r w:rsidR="00066205">
        <w:rPr>
          <w:sz w:val="28"/>
          <w:szCs w:val="28"/>
        </w:rPr>
        <w:t>;</w:t>
      </w:r>
    </w:p>
    <w:p w:rsidR="00EF525A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C4366">
        <w:rPr>
          <w:sz w:val="28"/>
          <w:szCs w:val="28"/>
        </w:rPr>
        <w:t xml:space="preserve">расходы на приобретение (создание) объектов, которые подлежат принятию к бухгалтерскому учету в качестве нематериальных активов, </w:t>
      </w:r>
      <w:r w:rsidR="00BF59CE">
        <w:rPr>
          <w:sz w:val="28"/>
          <w:szCs w:val="28"/>
        </w:rPr>
        <w:t xml:space="preserve">признаются </w:t>
      </w:r>
      <w:r w:rsidRPr="008C4366">
        <w:rPr>
          <w:sz w:val="28"/>
          <w:szCs w:val="28"/>
        </w:rPr>
        <w:t>в составе расходов по обычным видам деятельности в полной сумме по мере их осуществления;</w:t>
      </w:r>
    </w:p>
    <w:p w:rsidR="00675B4B" w:rsidRPr="008C4366" w:rsidRDefault="00675B4B" w:rsidP="00675B4B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по займам признаются прочими расходами;</w:t>
      </w:r>
    </w:p>
    <w:p w:rsidR="001F0D35" w:rsidRPr="002B65A6" w:rsidRDefault="001F0D35" w:rsidP="001F0D35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2B65A6">
        <w:rPr>
          <w:sz w:val="28"/>
          <w:szCs w:val="28"/>
        </w:rPr>
        <w:t>последующ</w:t>
      </w:r>
      <w:r>
        <w:rPr>
          <w:sz w:val="28"/>
          <w:szCs w:val="28"/>
        </w:rPr>
        <w:t>ая</w:t>
      </w:r>
      <w:r w:rsidRPr="002B65A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2B65A6">
        <w:rPr>
          <w:sz w:val="28"/>
          <w:szCs w:val="28"/>
        </w:rPr>
        <w:t xml:space="preserve"> всех финансовых вложений </w:t>
      </w:r>
      <w:r>
        <w:rPr>
          <w:sz w:val="28"/>
          <w:szCs w:val="28"/>
        </w:rPr>
        <w:t xml:space="preserve">определяется </w:t>
      </w:r>
      <w:r w:rsidRPr="002B65A6">
        <w:rPr>
          <w:sz w:val="28"/>
          <w:szCs w:val="28"/>
        </w:rPr>
        <w:t>в порядке, установленном для финансовых вложений, по которым их текущая рын</w:t>
      </w:r>
      <w:r>
        <w:rPr>
          <w:sz w:val="28"/>
          <w:szCs w:val="28"/>
        </w:rPr>
        <w:t>очная стоимость не определяется;</w:t>
      </w:r>
    </w:p>
    <w:p w:rsidR="00EF525A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8C4366">
        <w:rPr>
          <w:sz w:val="28"/>
          <w:szCs w:val="28"/>
        </w:rPr>
        <w:t xml:space="preserve">расходы по НИОКР </w:t>
      </w:r>
      <w:r w:rsidR="004E6A37">
        <w:rPr>
          <w:sz w:val="28"/>
          <w:szCs w:val="28"/>
        </w:rPr>
        <w:t xml:space="preserve">списываются </w:t>
      </w:r>
      <w:r w:rsidRPr="008C4366">
        <w:rPr>
          <w:sz w:val="28"/>
          <w:szCs w:val="28"/>
        </w:rPr>
        <w:t>на расходы по обычным видам деятельности в полной сумме по мере их осуществления;</w:t>
      </w:r>
    </w:p>
    <w:p w:rsidR="0023792C" w:rsidRDefault="0023792C" w:rsidP="0023792C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выполнения условий, установленных пунктом 12 ФСБУ 25/2018 «Бухгалтерский учет аренды», арендованное имущество не признается в качестве права пользования активом и, соответственно, не признается обязательство по аренде;  </w:t>
      </w:r>
    </w:p>
    <w:p w:rsidR="0023792C" w:rsidRDefault="0023792C" w:rsidP="0023792C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невыполнении условий, установленных пунктом 12 ФСБУ 25/2018 «Бухгалтерский учет аренды», </w:t>
      </w:r>
      <w:r w:rsidR="004E6A37">
        <w:rPr>
          <w:sz w:val="28"/>
          <w:szCs w:val="28"/>
        </w:rPr>
        <w:t xml:space="preserve">фактическая стоимость права пользования активом </w:t>
      </w:r>
      <w:r w:rsidR="00F36698">
        <w:rPr>
          <w:sz w:val="28"/>
          <w:szCs w:val="28"/>
        </w:rPr>
        <w:t>включает  только велич</w:t>
      </w:r>
      <w:r w:rsidR="000435D1">
        <w:rPr>
          <w:sz w:val="28"/>
          <w:szCs w:val="28"/>
        </w:rPr>
        <w:t>и</w:t>
      </w:r>
      <w:r w:rsidR="00F36698">
        <w:rPr>
          <w:sz w:val="28"/>
          <w:szCs w:val="28"/>
        </w:rPr>
        <w:t xml:space="preserve">ну первоначальной оценки обязательства по аренде и арендные платежи, осуществленные на дату предоставления предмета аренды или до такой даты. При этом </w:t>
      </w:r>
      <w:r>
        <w:rPr>
          <w:sz w:val="28"/>
          <w:szCs w:val="28"/>
        </w:rPr>
        <w:t xml:space="preserve">затраты, понесенные в связи с поступлением предмета аренды и приведением его в состояние, пригодное для использования в запланированных целях, признаются расходами периода, в котором были понесены, а обязательство по аренде оценивается как сумма номинальных величин будущих арендных платежей на дату </w:t>
      </w:r>
      <w:r w:rsidR="003A3CE5">
        <w:rPr>
          <w:sz w:val="28"/>
          <w:szCs w:val="28"/>
        </w:rPr>
        <w:t>э</w:t>
      </w:r>
      <w:r>
        <w:rPr>
          <w:sz w:val="28"/>
          <w:szCs w:val="28"/>
        </w:rPr>
        <w:t>той оценки;</w:t>
      </w:r>
    </w:p>
    <w:p w:rsidR="0023792C" w:rsidRPr="00D40217" w:rsidRDefault="0023792C" w:rsidP="0023792C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предоставленное в аренду имущество классифицируется в качестве объекта учета операционной аренды, за исключением случаев, указанных в подпунктах «а» и «б» пункта 25 ФСБУ 25/2018 «Бухгалтерский учет аренды»;</w:t>
      </w:r>
    </w:p>
    <w:p w:rsidR="00066205" w:rsidRDefault="00066205" w:rsidP="0023792C">
      <w:pPr>
        <w:ind w:left="426"/>
        <w:jc w:val="both"/>
        <w:rPr>
          <w:sz w:val="28"/>
          <w:szCs w:val="28"/>
        </w:rPr>
      </w:pPr>
    </w:p>
    <w:p w:rsidR="009C4413" w:rsidRDefault="00EF525A" w:rsidP="00290BED">
      <w:pPr>
        <w:numPr>
          <w:ilvl w:val="0"/>
          <w:numId w:val="20"/>
        </w:numPr>
        <w:ind w:left="0" w:firstLine="426"/>
        <w:jc w:val="both"/>
        <w:rPr>
          <w:sz w:val="28"/>
          <w:szCs w:val="28"/>
        </w:rPr>
      </w:pPr>
      <w:r w:rsidRPr="00910C30">
        <w:rPr>
          <w:sz w:val="28"/>
          <w:szCs w:val="28"/>
        </w:rPr>
        <w:t xml:space="preserve"> выручк</w:t>
      </w:r>
      <w:r w:rsidR="006067A5">
        <w:rPr>
          <w:sz w:val="28"/>
          <w:szCs w:val="28"/>
        </w:rPr>
        <w:t>а</w:t>
      </w:r>
      <w:r w:rsidRPr="00910C30">
        <w:rPr>
          <w:sz w:val="28"/>
          <w:szCs w:val="28"/>
        </w:rPr>
        <w:t xml:space="preserve"> </w:t>
      </w:r>
      <w:r w:rsidR="006067A5">
        <w:rPr>
          <w:sz w:val="28"/>
          <w:szCs w:val="28"/>
        </w:rPr>
        <w:t xml:space="preserve">признается </w:t>
      </w:r>
      <w:r w:rsidRPr="00910C30">
        <w:rPr>
          <w:sz w:val="28"/>
          <w:szCs w:val="28"/>
        </w:rPr>
        <w:t xml:space="preserve">по мере </w:t>
      </w:r>
      <w:r w:rsidR="002B5A97" w:rsidRPr="002B5A97">
        <w:rPr>
          <w:sz w:val="28"/>
          <w:szCs w:val="28"/>
        </w:rPr>
        <w:t>передачи прав владения, пользования и распоряжения на поставленную продукцию, отпущенный товар, выполненную работу, оказанную услугу</w:t>
      </w:r>
      <w:r w:rsidR="008F51FD">
        <w:rPr>
          <w:sz w:val="28"/>
          <w:szCs w:val="28"/>
        </w:rPr>
        <w:t>;</w:t>
      </w:r>
    </w:p>
    <w:p w:rsidR="008F51FD" w:rsidRDefault="008F51FD" w:rsidP="008F51FD">
      <w:pPr>
        <w:pStyle w:val="af3"/>
        <w:rPr>
          <w:sz w:val="28"/>
          <w:szCs w:val="28"/>
        </w:rPr>
      </w:pPr>
    </w:p>
    <w:p w:rsidR="00E55184" w:rsidRPr="003A6029" w:rsidRDefault="008F51FD" w:rsidP="000435D1">
      <w:pPr>
        <w:numPr>
          <w:ilvl w:val="0"/>
          <w:numId w:val="20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>текущие обязательства по налогам и страховым взносам отражаются в бухгалтерском учете на основании данных, определяемых в соответствии с учетной политикой по налогообложению.</w:t>
      </w:r>
    </w:p>
    <w:p w:rsidR="002B5A97" w:rsidRPr="007B590F" w:rsidRDefault="002B5A97" w:rsidP="002B5A97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="004C0BE4">
        <w:rPr>
          <w:sz w:val="28"/>
        </w:rPr>
        <w:t>7</w:t>
      </w:r>
      <w:r w:rsidR="00E55184" w:rsidRPr="003A6029">
        <w:rPr>
          <w:sz w:val="28"/>
        </w:rPr>
        <w:t xml:space="preserve">. </w:t>
      </w:r>
      <w:r>
        <w:rPr>
          <w:sz w:val="28"/>
          <w:szCs w:val="28"/>
        </w:rPr>
        <w:t>Ведомость по расчетам с персоналом по оплате труда (</w:t>
      </w:r>
      <w:r w:rsidR="005D55DD">
        <w:rPr>
          <w:sz w:val="28"/>
          <w:szCs w:val="28"/>
        </w:rPr>
        <w:t>У</w:t>
      </w:r>
      <w:r>
        <w:rPr>
          <w:sz w:val="28"/>
          <w:szCs w:val="28"/>
        </w:rPr>
        <w:t>С)</w:t>
      </w:r>
      <w:r w:rsidR="002E4A1D">
        <w:rPr>
          <w:rStyle w:val="af2"/>
          <w:sz w:val="28"/>
          <w:szCs w:val="28"/>
        </w:rPr>
        <w:footnoteReference w:id="6"/>
      </w:r>
    </w:p>
    <w:p w:rsidR="005D55DD" w:rsidRDefault="005D55DD" w:rsidP="005D55DD">
      <w:pPr>
        <w:pStyle w:val="af7"/>
        <w:shd w:val="clear" w:color="auto" w:fill="FFFFFF"/>
        <w:spacing w:before="0" w:beforeAutospacing="0"/>
        <w:rPr>
          <w:rFonts w:ascii="Arial" w:hAnsi="Arial" w:cs="Arial"/>
          <w:color w:val="202C3A"/>
          <w:sz w:val="15"/>
          <w:szCs w:val="15"/>
        </w:rPr>
      </w:pPr>
    </w:p>
    <w:p w:rsidR="005D55DD" w:rsidRPr="006F772F" w:rsidRDefault="005D55DD" w:rsidP="005D55DD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772F">
        <w:rPr>
          <w:color w:val="000000"/>
          <w:sz w:val="28"/>
          <w:szCs w:val="28"/>
        </w:rPr>
        <w:t>Ведомость</w:t>
      </w:r>
      <w:r w:rsidR="003B713D" w:rsidRPr="006F772F">
        <w:rPr>
          <w:color w:val="000000"/>
          <w:sz w:val="28"/>
          <w:szCs w:val="28"/>
        </w:rPr>
        <w:t xml:space="preserve"> по расчетам с персоналом по оплате труда (УС) (далее – Ведомость (УС))</w:t>
      </w:r>
      <w:r w:rsidRPr="006F772F">
        <w:rPr>
          <w:color w:val="000000"/>
          <w:sz w:val="28"/>
          <w:szCs w:val="28"/>
        </w:rPr>
        <w:t xml:space="preserve"> предназначена для учета расчетов с работниками СМП по оплате труда, учитываемых на счете 70 «Расчеты с персоналом по оплате труда». В разделе </w:t>
      </w:r>
      <w:r w:rsidR="003B713D" w:rsidRPr="006F772F">
        <w:rPr>
          <w:color w:val="000000"/>
          <w:sz w:val="28"/>
          <w:szCs w:val="28"/>
        </w:rPr>
        <w:t>В</w:t>
      </w:r>
      <w:r w:rsidRPr="006F772F">
        <w:rPr>
          <w:color w:val="000000"/>
          <w:sz w:val="28"/>
          <w:szCs w:val="28"/>
        </w:rPr>
        <w:t>едомости</w:t>
      </w:r>
      <w:r w:rsidR="003B713D" w:rsidRPr="006F772F">
        <w:rPr>
          <w:color w:val="000000"/>
          <w:sz w:val="28"/>
          <w:szCs w:val="28"/>
        </w:rPr>
        <w:t xml:space="preserve"> (УС)</w:t>
      </w:r>
      <w:r w:rsidRPr="006F772F">
        <w:rPr>
          <w:color w:val="000000"/>
          <w:sz w:val="28"/>
          <w:szCs w:val="28"/>
        </w:rPr>
        <w:t xml:space="preserve"> «</w:t>
      </w:r>
      <w:r w:rsidR="003B713D" w:rsidRPr="006F772F">
        <w:rPr>
          <w:color w:val="000000"/>
          <w:sz w:val="28"/>
          <w:szCs w:val="28"/>
        </w:rPr>
        <w:t>Начислено:</w:t>
      </w:r>
      <w:r w:rsidR="00F621DC" w:rsidRPr="006F772F">
        <w:rPr>
          <w:color w:val="000000"/>
          <w:sz w:val="28"/>
          <w:szCs w:val="28"/>
        </w:rPr>
        <w:t xml:space="preserve"> </w:t>
      </w:r>
      <w:r w:rsidRPr="006F772F">
        <w:rPr>
          <w:color w:val="000000"/>
          <w:sz w:val="28"/>
          <w:szCs w:val="28"/>
        </w:rPr>
        <w:t>Кредит счета 70– дебет счетов</w:t>
      </w:r>
      <w:r w:rsidR="00F621DC" w:rsidRPr="006F772F">
        <w:rPr>
          <w:color w:val="000000"/>
          <w:sz w:val="28"/>
          <w:szCs w:val="28"/>
        </w:rPr>
        <w:t xml:space="preserve"> (руб.)</w:t>
      </w:r>
      <w:r w:rsidRPr="006F772F">
        <w:rPr>
          <w:color w:val="000000"/>
          <w:sz w:val="28"/>
          <w:szCs w:val="28"/>
        </w:rPr>
        <w:t xml:space="preserve">» отражаются начисленные работникам СМП  суммы по оплате труда (включая премии) за выполненную работу, исчисленные исходя из принятых систем и форм оплаты труда, надбавки, доплаты и другие выплаты, предусмотренные действующим законодательством и локальными актами СМП. Оплата труда группируется в </w:t>
      </w:r>
      <w:r w:rsidR="00F621DC" w:rsidRPr="006F772F">
        <w:rPr>
          <w:color w:val="000000"/>
          <w:sz w:val="28"/>
          <w:szCs w:val="28"/>
        </w:rPr>
        <w:t>В</w:t>
      </w:r>
      <w:r w:rsidRPr="006F772F">
        <w:rPr>
          <w:color w:val="000000"/>
          <w:sz w:val="28"/>
          <w:szCs w:val="28"/>
        </w:rPr>
        <w:t>едомости</w:t>
      </w:r>
      <w:r w:rsidR="00F621DC" w:rsidRPr="006F772F">
        <w:rPr>
          <w:color w:val="000000"/>
          <w:sz w:val="28"/>
          <w:szCs w:val="28"/>
        </w:rPr>
        <w:t xml:space="preserve"> (УС)</w:t>
      </w:r>
      <w:r w:rsidRPr="006F772F">
        <w:rPr>
          <w:color w:val="000000"/>
          <w:sz w:val="28"/>
          <w:szCs w:val="28"/>
        </w:rPr>
        <w:t xml:space="preserve"> по категориям работников, видам деятельности и т.д.</w:t>
      </w:r>
    </w:p>
    <w:p w:rsidR="002E14A8" w:rsidRPr="00090FB1" w:rsidRDefault="005D55DD" w:rsidP="005D55DD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772F">
        <w:rPr>
          <w:color w:val="000000"/>
          <w:sz w:val="28"/>
          <w:szCs w:val="28"/>
        </w:rPr>
        <w:t xml:space="preserve">В разделе </w:t>
      </w:r>
      <w:r w:rsidR="00F621DC" w:rsidRPr="006F772F">
        <w:rPr>
          <w:color w:val="000000"/>
          <w:sz w:val="28"/>
          <w:szCs w:val="28"/>
        </w:rPr>
        <w:t xml:space="preserve">Ведомости (УС) </w:t>
      </w:r>
      <w:r w:rsidRPr="006F772F">
        <w:rPr>
          <w:color w:val="000000"/>
          <w:sz w:val="28"/>
          <w:szCs w:val="28"/>
        </w:rPr>
        <w:t>«</w:t>
      </w:r>
      <w:r w:rsidR="00F621DC" w:rsidRPr="006F772F">
        <w:rPr>
          <w:color w:val="000000"/>
          <w:sz w:val="28"/>
          <w:szCs w:val="28"/>
        </w:rPr>
        <w:t xml:space="preserve">Удержано: </w:t>
      </w:r>
      <w:r w:rsidRPr="006F772F">
        <w:rPr>
          <w:color w:val="000000"/>
          <w:sz w:val="28"/>
          <w:szCs w:val="28"/>
        </w:rPr>
        <w:t>Дебет счета 70 – кредит счетов</w:t>
      </w:r>
      <w:r w:rsidR="00F621DC" w:rsidRPr="006F772F">
        <w:rPr>
          <w:color w:val="000000"/>
          <w:sz w:val="28"/>
          <w:szCs w:val="28"/>
        </w:rPr>
        <w:t xml:space="preserve"> (руб.)</w:t>
      </w:r>
      <w:r w:rsidRPr="006F772F">
        <w:rPr>
          <w:color w:val="000000"/>
          <w:sz w:val="28"/>
          <w:szCs w:val="28"/>
        </w:rPr>
        <w:t xml:space="preserve">» </w:t>
      </w:r>
      <w:r w:rsidR="00EA7C10" w:rsidRPr="006F772F">
        <w:rPr>
          <w:color w:val="000000"/>
          <w:sz w:val="28"/>
          <w:szCs w:val="28"/>
        </w:rPr>
        <w:t>приводятся данные о   всех установленных законодательством выплатах и удержани</w:t>
      </w:r>
      <w:r w:rsidR="002E14A8" w:rsidRPr="006F772F">
        <w:rPr>
          <w:color w:val="000000"/>
          <w:sz w:val="28"/>
          <w:szCs w:val="28"/>
        </w:rPr>
        <w:t>ях</w:t>
      </w:r>
      <w:r w:rsidR="00EA7C10" w:rsidRPr="006F772F">
        <w:rPr>
          <w:color w:val="000000"/>
          <w:sz w:val="28"/>
          <w:szCs w:val="28"/>
        </w:rPr>
        <w:t>, которые вычитаются   из сумм по оплате труда</w:t>
      </w:r>
      <w:r w:rsidR="00EA7C10">
        <w:rPr>
          <w:sz w:val="28"/>
          <w:szCs w:val="28"/>
        </w:rPr>
        <w:t>,</w:t>
      </w:r>
      <w:r w:rsidR="00EA7C10" w:rsidRPr="0040738B">
        <w:rPr>
          <w:sz w:val="28"/>
          <w:szCs w:val="28"/>
        </w:rPr>
        <w:t xml:space="preserve"> </w:t>
      </w:r>
      <w:r w:rsidR="00EA7C10">
        <w:rPr>
          <w:sz w:val="28"/>
          <w:szCs w:val="28"/>
        </w:rPr>
        <w:t xml:space="preserve">причитающихся работникам </w:t>
      </w:r>
      <w:r w:rsidR="00EA7C10" w:rsidRPr="0040738B">
        <w:rPr>
          <w:sz w:val="28"/>
          <w:szCs w:val="28"/>
        </w:rPr>
        <w:t>(налог на доходы физических лиц</w:t>
      </w:r>
      <w:r w:rsidR="00EA7C10">
        <w:rPr>
          <w:sz w:val="28"/>
          <w:szCs w:val="28"/>
        </w:rPr>
        <w:t>,</w:t>
      </w:r>
      <w:r w:rsidR="00EA7C10" w:rsidRPr="0040738B">
        <w:rPr>
          <w:sz w:val="28"/>
          <w:szCs w:val="28"/>
        </w:rPr>
        <w:t xml:space="preserve"> сумм</w:t>
      </w:r>
      <w:r w:rsidR="00EA7C10">
        <w:rPr>
          <w:sz w:val="28"/>
          <w:szCs w:val="28"/>
        </w:rPr>
        <w:t>ы</w:t>
      </w:r>
      <w:r w:rsidR="00EA7C10" w:rsidRPr="0040738B">
        <w:rPr>
          <w:sz w:val="28"/>
          <w:szCs w:val="28"/>
        </w:rPr>
        <w:t xml:space="preserve"> выданн</w:t>
      </w:r>
      <w:r w:rsidR="00EA7C10">
        <w:rPr>
          <w:sz w:val="28"/>
          <w:szCs w:val="28"/>
        </w:rPr>
        <w:t>ой зар</w:t>
      </w:r>
      <w:r w:rsidR="00F621DC">
        <w:rPr>
          <w:sz w:val="28"/>
          <w:szCs w:val="28"/>
        </w:rPr>
        <w:t xml:space="preserve">аботной </w:t>
      </w:r>
      <w:r w:rsidR="00EA7C10">
        <w:rPr>
          <w:sz w:val="28"/>
          <w:szCs w:val="28"/>
        </w:rPr>
        <w:t>платы за первую половину месяца</w:t>
      </w:r>
      <w:r w:rsidR="00EA7C10" w:rsidRPr="0040738B">
        <w:rPr>
          <w:sz w:val="28"/>
          <w:szCs w:val="28"/>
        </w:rPr>
        <w:t>,  своевременно не возвращенны</w:t>
      </w:r>
      <w:r w:rsidR="00EA7C10">
        <w:rPr>
          <w:sz w:val="28"/>
          <w:szCs w:val="28"/>
        </w:rPr>
        <w:t>е</w:t>
      </w:r>
      <w:r w:rsidR="00EA7C10" w:rsidRPr="0040738B">
        <w:rPr>
          <w:sz w:val="28"/>
          <w:szCs w:val="28"/>
        </w:rPr>
        <w:t xml:space="preserve"> подотчетны</w:t>
      </w:r>
      <w:r w:rsidR="00EA7C10">
        <w:rPr>
          <w:sz w:val="28"/>
          <w:szCs w:val="28"/>
        </w:rPr>
        <w:t>е</w:t>
      </w:r>
      <w:r w:rsidR="00EA7C10" w:rsidRPr="0040738B">
        <w:rPr>
          <w:sz w:val="28"/>
          <w:szCs w:val="28"/>
        </w:rPr>
        <w:t xml:space="preserve"> сумм</w:t>
      </w:r>
      <w:r w:rsidR="00EA7C10">
        <w:rPr>
          <w:sz w:val="28"/>
          <w:szCs w:val="28"/>
        </w:rPr>
        <w:t>ы</w:t>
      </w:r>
      <w:r w:rsidR="00EA7C10" w:rsidRPr="0040738B">
        <w:rPr>
          <w:sz w:val="28"/>
          <w:szCs w:val="28"/>
        </w:rPr>
        <w:t xml:space="preserve">, </w:t>
      </w:r>
      <w:r w:rsidR="00EA7C10">
        <w:rPr>
          <w:sz w:val="28"/>
          <w:szCs w:val="28"/>
        </w:rPr>
        <w:t xml:space="preserve">а также </w:t>
      </w:r>
      <w:r w:rsidR="00EA7C10" w:rsidRPr="0040738B">
        <w:rPr>
          <w:sz w:val="28"/>
          <w:szCs w:val="28"/>
        </w:rPr>
        <w:t>сумм</w:t>
      </w:r>
      <w:r w:rsidR="00EA7C10">
        <w:rPr>
          <w:sz w:val="28"/>
          <w:szCs w:val="28"/>
        </w:rPr>
        <w:t>ы</w:t>
      </w:r>
      <w:r w:rsidR="00EA7C10" w:rsidRPr="0040738B">
        <w:rPr>
          <w:sz w:val="28"/>
          <w:szCs w:val="28"/>
        </w:rPr>
        <w:t xml:space="preserve"> по исполнительным </w:t>
      </w:r>
      <w:r w:rsidR="00EA7C10" w:rsidRPr="00090FB1">
        <w:rPr>
          <w:color w:val="000000"/>
          <w:sz w:val="28"/>
          <w:szCs w:val="28"/>
        </w:rPr>
        <w:t>листам в пользу физических и юридических лиц, и др</w:t>
      </w:r>
      <w:r w:rsidR="00292892">
        <w:rPr>
          <w:color w:val="000000"/>
          <w:sz w:val="28"/>
          <w:szCs w:val="28"/>
        </w:rPr>
        <w:t>.</w:t>
      </w:r>
      <w:r w:rsidR="00EA7C10" w:rsidRPr="00090FB1">
        <w:rPr>
          <w:color w:val="000000"/>
          <w:sz w:val="28"/>
          <w:szCs w:val="28"/>
        </w:rPr>
        <w:t xml:space="preserve">). </w:t>
      </w:r>
    </w:p>
    <w:p w:rsidR="005D55DD" w:rsidRPr="00090FB1" w:rsidRDefault="002E14A8" w:rsidP="005D55DD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FB1">
        <w:rPr>
          <w:color w:val="000000"/>
          <w:sz w:val="28"/>
          <w:szCs w:val="28"/>
        </w:rPr>
        <w:t>В разделе</w:t>
      </w:r>
      <w:r w:rsidR="00F621DC" w:rsidRPr="00090FB1">
        <w:rPr>
          <w:color w:val="000000"/>
          <w:sz w:val="28"/>
          <w:szCs w:val="28"/>
        </w:rPr>
        <w:t xml:space="preserve"> Ведомости (УС)</w:t>
      </w:r>
      <w:r w:rsidRPr="00090FB1">
        <w:rPr>
          <w:color w:val="000000"/>
          <w:sz w:val="28"/>
          <w:szCs w:val="28"/>
        </w:rPr>
        <w:t xml:space="preserve"> «Счет 70, остаток на конец отчетного периода, руб.» </w:t>
      </w:r>
      <w:r w:rsidR="005D55DD" w:rsidRPr="00090FB1">
        <w:rPr>
          <w:color w:val="000000"/>
          <w:sz w:val="28"/>
          <w:szCs w:val="28"/>
        </w:rPr>
        <w:t xml:space="preserve"> </w:t>
      </w:r>
      <w:r w:rsidRPr="00090FB1">
        <w:rPr>
          <w:color w:val="000000"/>
          <w:sz w:val="28"/>
          <w:szCs w:val="28"/>
        </w:rPr>
        <w:t>отражается</w:t>
      </w:r>
      <w:r w:rsidR="005D55DD" w:rsidRPr="00090FB1">
        <w:rPr>
          <w:color w:val="000000"/>
          <w:sz w:val="28"/>
          <w:szCs w:val="28"/>
        </w:rPr>
        <w:t xml:space="preserve"> сумма, подлежащая вы</w:t>
      </w:r>
      <w:r w:rsidR="00F621DC" w:rsidRPr="00090FB1">
        <w:rPr>
          <w:color w:val="000000"/>
          <w:sz w:val="28"/>
          <w:szCs w:val="28"/>
        </w:rPr>
        <w:t>плате</w:t>
      </w:r>
      <w:r w:rsidR="005D55DD" w:rsidRPr="00090FB1">
        <w:rPr>
          <w:color w:val="000000"/>
          <w:sz w:val="28"/>
          <w:szCs w:val="28"/>
        </w:rPr>
        <w:t xml:space="preserve"> работникам.</w:t>
      </w:r>
    </w:p>
    <w:p w:rsidR="005D55DD" w:rsidRPr="00090FB1" w:rsidRDefault="005D55DD" w:rsidP="002E14A8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FB1">
        <w:rPr>
          <w:color w:val="000000"/>
          <w:sz w:val="28"/>
          <w:szCs w:val="28"/>
        </w:rPr>
        <w:t>Ведомость является также платежным документом и предназначена для оформления выдачи причитающихся сумм  работникам из кассы СМП.</w:t>
      </w:r>
    </w:p>
    <w:p w:rsidR="005D55DD" w:rsidRPr="00090FB1" w:rsidRDefault="005D55DD" w:rsidP="005D55DD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FB1">
        <w:rPr>
          <w:color w:val="000000"/>
          <w:sz w:val="28"/>
          <w:szCs w:val="28"/>
        </w:rPr>
        <w:t xml:space="preserve">При наличии не выданных работникам причитающихся сумм по оплате труда в последний день выдачи наличных денег, предназначенных для выплат заработной платы, в графе  </w:t>
      </w:r>
      <w:r w:rsidR="00F621DC" w:rsidRPr="00090FB1">
        <w:rPr>
          <w:color w:val="000000"/>
          <w:sz w:val="28"/>
          <w:szCs w:val="28"/>
        </w:rPr>
        <w:t>В</w:t>
      </w:r>
      <w:r w:rsidRPr="00090FB1">
        <w:rPr>
          <w:color w:val="000000"/>
          <w:sz w:val="28"/>
          <w:szCs w:val="28"/>
        </w:rPr>
        <w:t>едомости</w:t>
      </w:r>
      <w:r w:rsidR="00F621DC" w:rsidRPr="00090FB1">
        <w:rPr>
          <w:color w:val="000000"/>
          <w:sz w:val="28"/>
          <w:szCs w:val="28"/>
        </w:rPr>
        <w:t xml:space="preserve"> (УС)</w:t>
      </w:r>
      <w:r w:rsidRPr="00090FB1">
        <w:rPr>
          <w:color w:val="000000"/>
          <w:sz w:val="28"/>
          <w:szCs w:val="28"/>
        </w:rPr>
        <w:t xml:space="preserve"> «Расписка в получении» делается запись: «Депонировано», и указанная сумма переносится по каждому работнику (записью позиционным способом) в </w:t>
      </w:r>
      <w:r w:rsidR="00F621DC" w:rsidRPr="00090FB1">
        <w:rPr>
          <w:color w:val="000000"/>
          <w:sz w:val="28"/>
          <w:szCs w:val="28"/>
        </w:rPr>
        <w:t>В</w:t>
      </w:r>
      <w:r w:rsidRPr="00090FB1">
        <w:rPr>
          <w:color w:val="000000"/>
          <w:sz w:val="28"/>
          <w:szCs w:val="28"/>
        </w:rPr>
        <w:t>едомость</w:t>
      </w:r>
      <w:r w:rsidR="00F621DC" w:rsidRPr="00090FB1">
        <w:rPr>
          <w:color w:val="000000"/>
          <w:sz w:val="28"/>
          <w:szCs w:val="28"/>
        </w:rPr>
        <w:t xml:space="preserve"> (УС)</w:t>
      </w:r>
      <w:r w:rsidRPr="00090FB1">
        <w:rPr>
          <w:color w:val="000000"/>
          <w:sz w:val="28"/>
          <w:szCs w:val="28"/>
        </w:rPr>
        <w:t xml:space="preserve"> следующего отчетного периода в графу 4 «</w:t>
      </w:r>
      <w:r w:rsidR="00F621DC" w:rsidRPr="00090FB1">
        <w:rPr>
          <w:color w:val="000000"/>
          <w:sz w:val="28"/>
          <w:szCs w:val="28"/>
        </w:rPr>
        <w:t>Счет 70, о</w:t>
      </w:r>
      <w:r w:rsidRPr="00090FB1">
        <w:rPr>
          <w:color w:val="000000"/>
          <w:sz w:val="28"/>
          <w:szCs w:val="28"/>
        </w:rPr>
        <w:t>статок на начало отчетного  периода</w:t>
      </w:r>
      <w:r w:rsidR="00F621DC" w:rsidRPr="00090FB1">
        <w:rPr>
          <w:color w:val="000000"/>
          <w:sz w:val="28"/>
          <w:szCs w:val="28"/>
        </w:rPr>
        <w:t>, руб.</w:t>
      </w:r>
      <w:r w:rsidRPr="00090FB1">
        <w:rPr>
          <w:color w:val="000000"/>
          <w:sz w:val="28"/>
          <w:szCs w:val="28"/>
        </w:rPr>
        <w:t>».</w:t>
      </w:r>
    </w:p>
    <w:p w:rsidR="002E14A8" w:rsidRDefault="002E14A8" w:rsidP="002E14A8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915619">
        <w:rPr>
          <w:sz w:val="28"/>
          <w:szCs w:val="28"/>
        </w:rPr>
        <w:t xml:space="preserve">Если </w:t>
      </w:r>
      <w:r>
        <w:rPr>
          <w:sz w:val="28"/>
          <w:szCs w:val="28"/>
        </w:rPr>
        <w:t>зар</w:t>
      </w:r>
      <w:r w:rsidR="00EC1B26">
        <w:rPr>
          <w:sz w:val="28"/>
          <w:szCs w:val="28"/>
        </w:rPr>
        <w:t xml:space="preserve">аботная </w:t>
      </w:r>
      <w:r>
        <w:rPr>
          <w:sz w:val="28"/>
          <w:szCs w:val="28"/>
        </w:rPr>
        <w:t xml:space="preserve">плата работникам переводится в кредитную организацию, </w:t>
      </w:r>
      <w:r w:rsidRPr="00915619">
        <w:rPr>
          <w:sz w:val="28"/>
          <w:szCs w:val="28"/>
        </w:rPr>
        <w:t>то гр.1</w:t>
      </w:r>
      <w:r>
        <w:rPr>
          <w:sz w:val="28"/>
          <w:szCs w:val="28"/>
        </w:rPr>
        <w:t>7, а также реквизит «Расходный ордер №___ от «___»________20__г.»</w:t>
      </w:r>
      <w:r w:rsidRPr="00915619">
        <w:rPr>
          <w:sz w:val="28"/>
          <w:szCs w:val="28"/>
        </w:rPr>
        <w:t xml:space="preserve"> следует удалить из формы.</w:t>
      </w:r>
    </w:p>
    <w:p w:rsidR="002E14A8" w:rsidRPr="0040738B" w:rsidRDefault="002E14A8" w:rsidP="002E14A8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налоге на доходы физических лиц включаются в Ведомость </w:t>
      </w:r>
      <w:r w:rsidR="0014660F">
        <w:rPr>
          <w:sz w:val="28"/>
          <w:szCs w:val="28"/>
        </w:rPr>
        <w:t xml:space="preserve">(УС) </w:t>
      </w:r>
      <w:r>
        <w:rPr>
          <w:sz w:val="28"/>
          <w:szCs w:val="28"/>
        </w:rPr>
        <w:t>на основании информации, содержащейся в соответствующем регистре налогового учета, утвержденном в составе учетной политики СМП по налогообложению.</w:t>
      </w:r>
    </w:p>
    <w:p w:rsidR="005D55DD" w:rsidRPr="00090FB1" w:rsidRDefault="005D55DD" w:rsidP="002E14A8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FB1">
        <w:rPr>
          <w:color w:val="000000"/>
          <w:sz w:val="28"/>
          <w:szCs w:val="28"/>
        </w:rPr>
        <w:t>Информация, содержащаяся</w:t>
      </w:r>
      <w:r w:rsidR="002E14A8" w:rsidRPr="00090FB1">
        <w:rPr>
          <w:color w:val="000000"/>
          <w:sz w:val="28"/>
          <w:szCs w:val="28"/>
        </w:rPr>
        <w:t xml:space="preserve"> </w:t>
      </w:r>
      <w:r w:rsidRPr="00090FB1">
        <w:rPr>
          <w:color w:val="000000"/>
          <w:sz w:val="28"/>
          <w:szCs w:val="28"/>
        </w:rPr>
        <w:t>в ведомости, используется для расчета сумм страховых взносов</w:t>
      </w:r>
      <w:r w:rsidR="00C86A1E" w:rsidRPr="00090FB1">
        <w:rPr>
          <w:color w:val="000000"/>
          <w:sz w:val="28"/>
          <w:szCs w:val="28"/>
        </w:rPr>
        <w:t>, уплачиваемых СМП</w:t>
      </w:r>
      <w:r w:rsidRPr="00090FB1">
        <w:rPr>
          <w:color w:val="000000"/>
          <w:sz w:val="28"/>
          <w:szCs w:val="28"/>
        </w:rPr>
        <w:t xml:space="preserve"> в</w:t>
      </w:r>
      <w:r w:rsidR="002E14A8" w:rsidRPr="00090FB1">
        <w:rPr>
          <w:color w:val="000000"/>
          <w:sz w:val="28"/>
          <w:szCs w:val="28"/>
        </w:rPr>
        <w:t xml:space="preserve"> соответствии с законодательством Российской Федерации.</w:t>
      </w:r>
      <w:r w:rsidRPr="00090FB1">
        <w:rPr>
          <w:color w:val="000000"/>
          <w:sz w:val="28"/>
          <w:szCs w:val="28"/>
        </w:rPr>
        <w:t xml:space="preserve"> </w:t>
      </w:r>
    </w:p>
    <w:p w:rsidR="00292892" w:rsidRPr="00FC57AF" w:rsidRDefault="00292892" w:rsidP="00E55184">
      <w:pPr>
        <w:tabs>
          <w:tab w:val="left" w:pos="9639"/>
        </w:tabs>
        <w:ind w:firstLine="567"/>
        <w:jc w:val="both"/>
        <w:rPr>
          <w:color w:val="000000"/>
          <w:sz w:val="28"/>
          <w:lang w:val="en-US"/>
        </w:rPr>
      </w:pPr>
    </w:p>
    <w:p w:rsidR="005E00F0" w:rsidRDefault="005E00F0" w:rsidP="00E5518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0BE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B590F">
        <w:rPr>
          <w:sz w:val="28"/>
          <w:szCs w:val="28"/>
        </w:rPr>
        <w:t>Книг</w:t>
      </w:r>
      <w:r>
        <w:rPr>
          <w:sz w:val="28"/>
          <w:szCs w:val="28"/>
        </w:rPr>
        <w:t>а</w:t>
      </w:r>
      <w:r w:rsidRPr="007B590F">
        <w:rPr>
          <w:sz w:val="28"/>
          <w:szCs w:val="28"/>
        </w:rPr>
        <w:t xml:space="preserve"> бухгалтерского учета</w:t>
      </w:r>
      <w:r>
        <w:rPr>
          <w:sz w:val="28"/>
          <w:szCs w:val="28"/>
        </w:rPr>
        <w:t xml:space="preserve"> (УС)</w:t>
      </w:r>
      <w:r w:rsidR="004C0BE4">
        <w:rPr>
          <w:rStyle w:val="af2"/>
          <w:sz w:val="28"/>
          <w:szCs w:val="28"/>
        </w:rPr>
        <w:footnoteReference w:id="7"/>
      </w:r>
    </w:p>
    <w:p w:rsidR="004C0BE4" w:rsidRDefault="004C0BE4" w:rsidP="00E55184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B917EB" w:rsidRDefault="005E00F0" w:rsidP="00DB2D6F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Регистром бухгалтерского учета, данные которого используются для составления упрощенной бухгалтерской (финансов</w:t>
      </w:r>
      <w:r w:rsidR="00292892">
        <w:rPr>
          <w:sz w:val="28"/>
          <w:szCs w:val="28"/>
        </w:rPr>
        <w:t>ой</w:t>
      </w:r>
      <w:r>
        <w:rPr>
          <w:sz w:val="28"/>
          <w:szCs w:val="28"/>
        </w:rPr>
        <w:t>) отчетности, является Книга бухгалтерского учета (</w:t>
      </w:r>
      <w:r w:rsidR="00DB2D6F">
        <w:rPr>
          <w:sz w:val="28"/>
          <w:szCs w:val="28"/>
        </w:rPr>
        <w:t>УС</w:t>
      </w:r>
      <w:r>
        <w:rPr>
          <w:sz w:val="28"/>
          <w:szCs w:val="28"/>
        </w:rPr>
        <w:t xml:space="preserve">) (далее </w:t>
      </w:r>
      <w:r w:rsidR="0014660F">
        <w:rPr>
          <w:sz w:val="28"/>
          <w:szCs w:val="28"/>
        </w:rPr>
        <w:t>–</w:t>
      </w:r>
      <w:r>
        <w:rPr>
          <w:sz w:val="28"/>
          <w:szCs w:val="28"/>
        </w:rPr>
        <w:t xml:space="preserve"> Книга</w:t>
      </w:r>
      <w:r w:rsidR="0014660F">
        <w:rPr>
          <w:sz w:val="28"/>
          <w:szCs w:val="28"/>
        </w:rPr>
        <w:t xml:space="preserve"> (УС)</w:t>
      </w:r>
      <w:r>
        <w:rPr>
          <w:sz w:val="28"/>
          <w:szCs w:val="28"/>
        </w:rPr>
        <w:t xml:space="preserve">), открываемая на год или иной отчетный период (месяц, квартал), определяемый </w:t>
      </w:r>
      <w:r w:rsidR="00DB2D6F">
        <w:rPr>
          <w:sz w:val="28"/>
          <w:szCs w:val="28"/>
        </w:rPr>
        <w:t>СМП</w:t>
      </w:r>
      <w:r>
        <w:rPr>
          <w:sz w:val="28"/>
          <w:szCs w:val="28"/>
        </w:rPr>
        <w:t xml:space="preserve">. </w:t>
      </w:r>
      <w:r w:rsidR="00DB2D6F">
        <w:rPr>
          <w:sz w:val="28"/>
          <w:szCs w:val="28"/>
        </w:rPr>
        <w:t>Книга</w:t>
      </w:r>
      <w:r w:rsidR="0014660F">
        <w:rPr>
          <w:sz w:val="28"/>
          <w:szCs w:val="28"/>
        </w:rPr>
        <w:t xml:space="preserve"> (УС)</w:t>
      </w:r>
      <w:r w:rsidR="00DB2D6F" w:rsidRPr="003A6029">
        <w:rPr>
          <w:sz w:val="28"/>
          <w:szCs w:val="28"/>
        </w:rPr>
        <w:t xml:space="preserve"> </w:t>
      </w:r>
      <w:r w:rsidR="00DB2D6F" w:rsidRPr="003A6029">
        <w:rPr>
          <w:sz w:val="28"/>
        </w:rPr>
        <w:t xml:space="preserve">является комбинированным регистром бухгалтерского учета, который позволяет вести учет </w:t>
      </w:r>
      <w:r w:rsidR="00DB2D6F" w:rsidRPr="003A6029">
        <w:rPr>
          <w:sz w:val="28"/>
          <w:szCs w:val="28"/>
        </w:rPr>
        <w:t xml:space="preserve">фактов хозяйственной жизни </w:t>
      </w:r>
      <w:r w:rsidR="00DB2D6F" w:rsidRPr="003A6029">
        <w:rPr>
          <w:sz w:val="28"/>
        </w:rPr>
        <w:t xml:space="preserve"> СМП в разрезе активов, обязательств, капитала, доходов и расходов,  и на основе этой информации составлять упрощенную бухгалтерскую (финансовую) отчетность (бухгалтерский баланс</w:t>
      </w:r>
      <w:r w:rsidR="00D32502">
        <w:rPr>
          <w:sz w:val="28"/>
        </w:rPr>
        <w:t>,</w:t>
      </w:r>
      <w:r w:rsidR="00DB2D6F" w:rsidRPr="003A6029">
        <w:rPr>
          <w:sz w:val="28"/>
        </w:rPr>
        <w:t xml:space="preserve"> отчет о финансовых результатах</w:t>
      </w:r>
      <w:r w:rsidR="00D32502">
        <w:rPr>
          <w:sz w:val="28"/>
        </w:rPr>
        <w:t>, приложения к ним</w:t>
      </w:r>
      <w:r w:rsidR="00DB2D6F" w:rsidRPr="003A6029">
        <w:rPr>
          <w:sz w:val="28"/>
        </w:rPr>
        <w:t>), отвечающую требованиям достоверности и полноты</w:t>
      </w:r>
      <w:r w:rsidR="00DB2D6F" w:rsidRPr="003A6029">
        <w:rPr>
          <w:sz w:val="28"/>
          <w:szCs w:val="28"/>
        </w:rPr>
        <w:t xml:space="preserve">. </w:t>
      </w:r>
    </w:p>
    <w:p w:rsidR="00DB2D6F" w:rsidRPr="003A6029" w:rsidRDefault="00D32502" w:rsidP="00DB2D6F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формата Книги </w:t>
      </w:r>
      <w:r w:rsidR="0015712D">
        <w:rPr>
          <w:sz w:val="28"/>
          <w:szCs w:val="28"/>
        </w:rPr>
        <w:t xml:space="preserve">(УС) </w:t>
      </w:r>
      <w:r>
        <w:rPr>
          <w:sz w:val="28"/>
          <w:szCs w:val="28"/>
        </w:rPr>
        <w:t xml:space="preserve">необходимо руководствоваться рабочим планом счетов бухгалтерского учета, а также </w:t>
      </w:r>
      <w:r w:rsidR="00604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потребностями </w:t>
      </w:r>
      <w:r w:rsidR="006041E2">
        <w:rPr>
          <w:sz w:val="28"/>
          <w:szCs w:val="28"/>
        </w:rPr>
        <w:t xml:space="preserve">конкретных </w:t>
      </w:r>
      <w:r>
        <w:rPr>
          <w:sz w:val="28"/>
          <w:szCs w:val="28"/>
        </w:rPr>
        <w:t>пользователей бухгалтерской (финансовой) отчетности</w:t>
      </w:r>
      <w:r w:rsidR="00B84895">
        <w:rPr>
          <w:sz w:val="28"/>
          <w:szCs w:val="28"/>
        </w:rPr>
        <w:t xml:space="preserve"> </w:t>
      </w:r>
      <w:r w:rsidR="00B917EB">
        <w:rPr>
          <w:sz w:val="28"/>
          <w:szCs w:val="28"/>
        </w:rPr>
        <w:t>в дополнительной информации о деятельности СМП</w:t>
      </w:r>
      <w:r w:rsidR="006041E2">
        <w:rPr>
          <w:sz w:val="28"/>
          <w:szCs w:val="28"/>
        </w:rPr>
        <w:t xml:space="preserve">, например: </w:t>
      </w:r>
      <w:r w:rsidR="00B84895">
        <w:rPr>
          <w:sz w:val="28"/>
          <w:szCs w:val="28"/>
        </w:rPr>
        <w:t>руководител</w:t>
      </w:r>
      <w:r w:rsidR="006041E2">
        <w:rPr>
          <w:sz w:val="28"/>
          <w:szCs w:val="28"/>
        </w:rPr>
        <w:t>я</w:t>
      </w:r>
      <w:r w:rsidR="00B84895">
        <w:rPr>
          <w:sz w:val="28"/>
          <w:szCs w:val="28"/>
        </w:rPr>
        <w:t xml:space="preserve"> СМП, участников, банков и др.</w:t>
      </w:r>
      <w:r w:rsidR="004C0BE4">
        <w:rPr>
          <w:rStyle w:val="af2"/>
          <w:sz w:val="28"/>
          <w:szCs w:val="28"/>
        </w:rPr>
        <w:footnoteReference w:id="8"/>
      </w:r>
    </w:p>
    <w:p w:rsidR="00E55184" w:rsidRPr="003A6029" w:rsidRDefault="005E00F0" w:rsidP="00DB2D6F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в Книге </w:t>
      </w:r>
      <w:r w:rsidR="0015712D">
        <w:rPr>
          <w:sz w:val="28"/>
          <w:szCs w:val="28"/>
        </w:rPr>
        <w:t xml:space="preserve">(УС) </w:t>
      </w:r>
      <w:r>
        <w:rPr>
          <w:sz w:val="28"/>
          <w:szCs w:val="28"/>
        </w:rPr>
        <w:t>формируется на основе регистрации, текущей группировки и итогового обобщения</w:t>
      </w:r>
      <w:r w:rsidR="00DB2D6F">
        <w:rPr>
          <w:sz w:val="28"/>
          <w:szCs w:val="28"/>
        </w:rPr>
        <w:t xml:space="preserve"> </w:t>
      </w:r>
      <w:r w:rsidR="00E55184" w:rsidRPr="003A6029">
        <w:rPr>
          <w:sz w:val="28"/>
          <w:szCs w:val="28"/>
        </w:rPr>
        <w:t>все</w:t>
      </w:r>
      <w:r w:rsidR="00DB2D6F">
        <w:rPr>
          <w:sz w:val="28"/>
          <w:szCs w:val="28"/>
        </w:rPr>
        <w:t>х</w:t>
      </w:r>
      <w:r w:rsidR="00E55184" w:rsidRPr="003A6029">
        <w:rPr>
          <w:sz w:val="28"/>
          <w:szCs w:val="28"/>
        </w:rPr>
        <w:t xml:space="preserve"> факт</w:t>
      </w:r>
      <w:r w:rsidR="00DB2D6F">
        <w:rPr>
          <w:sz w:val="28"/>
          <w:szCs w:val="28"/>
        </w:rPr>
        <w:t>ов</w:t>
      </w:r>
      <w:r w:rsidR="00E55184" w:rsidRPr="003A6029">
        <w:rPr>
          <w:sz w:val="28"/>
          <w:szCs w:val="28"/>
        </w:rPr>
        <w:t xml:space="preserve"> хозяйственной жизни</w:t>
      </w:r>
      <w:r w:rsidR="00DB2D6F">
        <w:rPr>
          <w:sz w:val="28"/>
          <w:szCs w:val="28"/>
        </w:rPr>
        <w:t xml:space="preserve"> СМП</w:t>
      </w:r>
      <w:r w:rsidR="00E55184" w:rsidRPr="003A6029">
        <w:rPr>
          <w:sz w:val="28"/>
          <w:szCs w:val="28"/>
        </w:rPr>
        <w:t xml:space="preserve"> </w:t>
      </w:r>
      <w:r w:rsidR="00E55184" w:rsidRPr="003A6029">
        <w:rPr>
          <w:sz w:val="28"/>
        </w:rPr>
        <w:t>посредством двойной записи</w:t>
      </w:r>
      <w:r w:rsidR="00DB2D6F">
        <w:rPr>
          <w:sz w:val="28"/>
        </w:rPr>
        <w:t>.</w:t>
      </w:r>
      <w:r w:rsidR="00E55184" w:rsidRPr="003A6029">
        <w:rPr>
          <w:sz w:val="28"/>
          <w:szCs w:val="28"/>
        </w:rPr>
        <w:t xml:space="preserve">   Книга</w:t>
      </w:r>
      <w:r w:rsidR="003A22C4">
        <w:rPr>
          <w:sz w:val="28"/>
          <w:szCs w:val="28"/>
        </w:rPr>
        <w:t xml:space="preserve"> (УС)</w:t>
      </w:r>
      <w:r w:rsidR="00E55184" w:rsidRPr="003A6029">
        <w:rPr>
          <w:sz w:val="28"/>
          <w:szCs w:val="28"/>
        </w:rPr>
        <w:t xml:space="preserve"> открывается записями  остатков по счетам бухгалтерского учета </w:t>
      </w:r>
      <w:r w:rsidR="00E55184" w:rsidRPr="003A6029">
        <w:rPr>
          <w:sz w:val="28"/>
        </w:rPr>
        <w:t>на начало отчетного периода (начало деятельности)</w:t>
      </w:r>
      <w:r w:rsidR="00E55184" w:rsidRPr="003A6029">
        <w:rPr>
          <w:sz w:val="28"/>
          <w:szCs w:val="28"/>
        </w:rPr>
        <w:t>. Записи в Книг</w:t>
      </w:r>
      <w:r w:rsidR="003A22C4">
        <w:rPr>
          <w:sz w:val="28"/>
          <w:szCs w:val="28"/>
        </w:rPr>
        <w:t>у (УС)</w:t>
      </w:r>
      <w:r w:rsidR="00E55184" w:rsidRPr="003A6029">
        <w:rPr>
          <w:sz w:val="28"/>
          <w:szCs w:val="28"/>
        </w:rPr>
        <w:t xml:space="preserve"> заносятся  в хронологической последовательности в течение каждого месяца отчетного года позиционным способом на основе первичных учетных документов, например: счетов-фактур, платежных поручений, </w:t>
      </w:r>
      <w:r w:rsidR="003A22C4">
        <w:rPr>
          <w:sz w:val="28"/>
          <w:szCs w:val="28"/>
        </w:rPr>
        <w:t xml:space="preserve">товарных </w:t>
      </w:r>
      <w:r w:rsidR="00E55184" w:rsidRPr="003A6029">
        <w:rPr>
          <w:sz w:val="28"/>
          <w:szCs w:val="28"/>
        </w:rPr>
        <w:t>накладных, транспортных накладных, квитанций, актов приемки работ, справок, выписок банка и т.д. Все обработанные документы комплектуются в папки</w:t>
      </w:r>
      <w:r w:rsidR="000435D1">
        <w:rPr>
          <w:sz w:val="28"/>
          <w:szCs w:val="28"/>
        </w:rPr>
        <w:t xml:space="preserve"> (дела)</w:t>
      </w:r>
      <w:r w:rsidR="00E55184" w:rsidRPr="003A6029">
        <w:rPr>
          <w:sz w:val="28"/>
          <w:szCs w:val="28"/>
        </w:rPr>
        <w:t xml:space="preserve">  в последовательности их отражения в указанном регистре.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>Суммы по каждой операции, зарегистрированной в Книге</w:t>
      </w:r>
      <w:r w:rsidR="003A22C4">
        <w:rPr>
          <w:sz w:val="28"/>
        </w:rPr>
        <w:t xml:space="preserve"> (УС)</w:t>
      </w:r>
      <w:r w:rsidRPr="003A6029">
        <w:rPr>
          <w:sz w:val="28"/>
        </w:rPr>
        <w:t xml:space="preserve"> по графе «Сумма», отражаются  посредством  двойной записи одновременно по графам «Дебет» и «Кредит» соответствующих счетов рабочего Плана счетов СМП.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 xml:space="preserve">По окончании  отчетного периода  подсчитываются  дебетовые и кредитовые обороты по каждому счету  и в целом по всем счетам.  </w:t>
      </w:r>
      <w:r w:rsidR="006165D4" w:rsidRPr="003A6029">
        <w:rPr>
          <w:sz w:val="28"/>
        </w:rPr>
        <w:t>Общая сумма д</w:t>
      </w:r>
      <w:r w:rsidRPr="003A6029">
        <w:rPr>
          <w:sz w:val="28"/>
        </w:rPr>
        <w:t>ебетовы</w:t>
      </w:r>
      <w:r w:rsidR="006165D4" w:rsidRPr="003A6029">
        <w:rPr>
          <w:sz w:val="28"/>
        </w:rPr>
        <w:t xml:space="preserve">х оборотов за отчетный период должна быть равна общей сумме </w:t>
      </w:r>
      <w:r w:rsidRPr="003A6029">
        <w:rPr>
          <w:sz w:val="28"/>
        </w:rPr>
        <w:t xml:space="preserve"> кредитовы</w:t>
      </w:r>
      <w:r w:rsidR="006165D4" w:rsidRPr="003A6029">
        <w:rPr>
          <w:sz w:val="28"/>
        </w:rPr>
        <w:t>х</w:t>
      </w:r>
      <w:r w:rsidRPr="003A6029">
        <w:rPr>
          <w:sz w:val="28"/>
        </w:rPr>
        <w:t xml:space="preserve"> оборот</w:t>
      </w:r>
      <w:r w:rsidR="006165D4" w:rsidRPr="003A6029">
        <w:rPr>
          <w:sz w:val="28"/>
        </w:rPr>
        <w:t xml:space="preserve">ов </w:t>
      </w:r>
      <w:r w:rsidRPr="003A6029">
        <w:rPr>
          <w:sz w:val="28"/>
        </w:rPr>
        <w:t xml:space="preserve">(оборотный баланс). После этого выводятся  остатки </w:t>
      </w:r>
      <w:r w:rsidR="008752F9">
        <w:rPr>
          <w:sz w:val="28"/>
        </w:rPr>
        <w:t>(сальдо)</w:t>
      </w:r>
      <w:r w:rsidRPr="003A6029">
        <w:rPr>
          <w:sz w:val="28"/>
        </w:rPr>
        <w:t xml:space="preserve"> по всем счетам и подсчитываются их итоги. Общая сумма дебетовых  остатков должна быть равна общей сумме кредитовых </w:t>
      </w:r>
      <w:r w:rsidR="00490266">
        <w:rPr>
          <w:sz w:val="28"/>
        </w:rPr>
        <w:t xml:space="preserve">остатков </w:t>
      </w:r>
      <w:r w:rsidRPr="003A6029">
        <w:rPr>
          <w:sz w:val="28"/>
        </w:rPr>
        <w:t xml:space="preserve">(сальдовый баланс). 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 xml:space="preserve">При этом  </w:t>
      </w:r>
      <w:r w:rsidR="008752F9">
        <w:rPr>
          <w:sz w:val="28"/>
        </w:rPr>
        <w:t>сальдо по счету</w:t>
      </w:r>
      <w:r w:rsidRPr="003A6029">
        <w:rPr>
          <w:sz w:val="28"/>
        </w:rPr>
        <w:t xml:space="preserve"> на конец  отчетного периода  определяется в следующем порядке: </w:t>
      </w:r>
    </w:p>
    <w:p w:rsidR="00E55184" w:rsidRPr="003A6029" w:rsidRDefault="00E55184" w:rsidP="00DB2D6F">
      <w:pPr>
        <w:pStyle w:val="-1"/>
        <w:numPr>
          <w:ilvl w:val="0"/>
          <w:numId w:val="2"/>
        </w:numPr>
        <w:tabs>
          <w:tab w:val="left" w:pos="0"/>
        </w:tabs>
        <w:ind w:left="0" w:firstLine="927"/>
        <w:jc w:val="both"/>
        <w:rPr>
          <w:sz w:val="28"/>
        </w:rPr>
      </w:pPr>
      <w:r w:rsidRPr="003A6029">
        <w:rPr>
          <w:sz w:val="28"/>
        </w:rPr>
        <w:t xml:space="preserve">по счетам </w:t>
      </w:r>
      <w:r w:rsidR="00F57345" w:rsidRPr="00F57345">
        <w:rPr>
          <w:sz w:val="28"/>
        </w:rPr>
        <w:t xml:space="preserve">01 </w:t>
      </w:r>
      <w:r w:rsidR="00F57345">
        <w:rPr>
          <w:sz w:val="28"/>
        </w:rPr>
        <w:t xml:space="preserve">«Основные средства», </w:t>
      </w:r>
      <w:r w:rsidRPr="003A6029">
        <w:rPr>
          <w:sz w:val="28"/>
        </w:rPr>
        <w:t>50 «Касса», 51 «Расчетны</w:t>
      </w:r>
      <w:r w:rsidR="00490266">
        <w:rPr>
          <w:sz w:val="28"/>
        </w:rPr>
        <w:t>е</w:t>
      </w:r>
      <w:r w:rsidRPr="003A6029">
        <w:rPr>
          <w:sz w:val="28"/>
        </w:rPr>
        <w:t xml:space="preserve"> счет</w:t>
      </w:r>
      <w:r w:rsidR="00490266">
        <w:rPr>
          <w:sz w:val="28"/>
        </w:rPr>
        <w:t>а</w:t>
      </w:r>
      <w:r w:rsidRPr="003A6029">
        <w:rPr>
          <w:sz w:val="28"/>
        </w:rPr>
        <w:t xml:space="preserve">»:  </w:t>
      </w:r>
      <w:r w:rsidR="008752F9">
        <w:rPr>
          <w:sz w:val="28"/>
        </w:rPr>
        <w:t>сальдо</w:t>
      </w:r>
      <w:r w:rsidRPr="003A6029">
        <w:rPr>
          <w:sz w:val="28"/>
        </w:rPr>
        <w:t xml:space="preserve"> на </w:t>
      </w:r>
      <w:r w:rsidR="008752F9">
        <w:rPr>
          <w:sz w:val="28"/>
        </w:rPr>
        <w:t xml:space="preserve">начало отчетного периода </w:t>
      </w:r>
      <w:r w:rsidRPr="003A6029">
        <w:rPr>
          <w:sz w:val="28"/>
        </w:rPr>
        <w:t>+  обороты</w:t>
      </w:r>
      <w:r w:rsidR="008752F9">
        <w:rPr>
          <w:sz w:val="28"/>
        </w:rPr>
        <w:t xml:space="preserve"> за период</w:t>
      </w:r>
      <w:r w:rsidRPr="003A6029">
        <w:rPr>
          <w:sz w:val="28"/>
        </w:rPr>
        <w:t xml:space="preserve"> по дебету -  обороты </w:t>
      </w:r>
      <w:r w:rsidR="008752F9">
        <w:rPr>
          <w:sz w:val="28"/>
        </w:rPr>
        <w:t xml:space="preserve">за период </w:t>
      </w:r>
      <w:r w:rsidRPr="003A6029">
        <w:rPr>
          <w:sz w:val="28"/>
        </w:rPr>
        <w:t xml:space="preserve">по кредиту.  Величина </w:t>
      </w:r>
      <w:r w:rsidR="008752F9">
        <w:rPr>
          <w:sz w:val="28"/>
        </w:rPr>
        <w:t>сальдо на конец отчетного периода</w:t>
      </w:r>
      <w:r w:rsidRPr="003A6029">
        <w:rPr>
          <w:sz w:val="28"/>
        </w:rPr>
        <w:t xml:space="preserve"> должна быть ≥0;</w:t>
      </w:r>
    </w:p>
    <w:p w:rsidR="00E55184" w:rsidRPr="003A6029" w:rsidRDefault="00E55184" w:rsidP="00DB2D6F">
      <w:pPr>
        <w:pStyle w:val="-1"/>
        <w:numPr>
          <w:ilvl w:val="0"/>
          <w:numId w:val="2"/>
        </w:numPr>
        <w:tabs>
          <w:tab w:val="left" w:pos="0"/>
        </w:tabs>
        <w:ind w:left="0" w:firstLine="927"/>
        <w:jc w:val="both"/>
        <w:rPr>
          <w:sz w:val="28"/>
        </w:rPr>
      </w:pPr>
      <w:r w:rsidRPr="003A6029">
        <w:rPr>
          <w:sz w:val="28"/>
        </w:rPr>
        <w:t xml:space="preserve">по счетам 66 «Расчеты по кредитам и займам», 80 «Уставный капитал»:  </w:t>
      </w:r>
      <w:r w:rsidR="008752F9">
        <w:rPr>
          <w:sz w:val="28"/>
        </w:rPr>
        <w:t>сальдо</w:t>
      </w:r>
      <w:r w:rsidR="008752F9" w:rsidRPr="003A6029">
        <w:rPr>
          <w:sz w:val="28"/>
        </w:rPr>
        <w:t xml:space="preserve"> на </w:t>
      </w:r>
      <w:r w:rsidR="008752F9">
        <w:rPr>
          <w:sz w:val="28"/>
        </w:rPr>
        <w:t xml:space="preserve">начало отчетного периода </w:t>
      </w:r>
      <w:r w:rsidRPr="003A6029">
        <w:rPr>
          <w:sz w:val="28"/>
        </w:rPr>
        <w:t xml:space="preserve">+  обороты </w:t>
      </w:r>
      <w:r w:rsidR="008752F9">
        <w:rPr>
          <w:sz w:val="28"/>
        </w:rPr>
        <w:t>за период</w:t>
      </w:r>
      <w:r w:rsidR="008752F9" w:rsidRPr="003A6029">
        <w:rPr>
          <w:sz w:val="28"/>
        </w:rPr>
        <w:t xml:space="preserve"> </w:t>
      </w:r>
      <w:r w:rsidRPr="003A6029">
        <w:rPr>
          <w:sz w:val="28"/>
        </w:rPr>
        <w:t xml:space="preserve">по кредиту -  обороты </w:t>
      </w:r>
      <w:r w:rsidR="008752F9">
        <w:rPr>
          <w:sz w:val="28"/>
        </w:rPr>
        <w:t>за период</w:t>
      </w:r>
      <w:r w:rsidR="008752F9" w:rsidRPr="003A6029">
        <w:rPr>
          <w:sz w:val="28"/>
        </w:rPr>
        <w:t xml:space="preserve"> </w:t>
      </w:r>
      <w:r w:rsidRPr="003A6029">
        <w:rPr>
          <w:sz w:val="28"/>
        </w:rPr>
        <w:t xml:space="preserve">по дебету.  Величина </w:t>
      </w:r>
      <w:r w:rsidR="008752F9">
        <w:rPr>
          <w:sz w:val="28"/>
        </w:rPr>
        <w:t>сальдо на конец отчетного периода</w:t>
      </w:r>
      <w:r w:rsidR="008752F9" w:rsidRPr="003A6029">
        <w:rPr>
          <w:sz w:val="28"/>
        </w:rPr>
        <w:t xml:space="preserve"> </w:t>
      </w:r>
      <w:r w:rsidRPr="003A6029">
        <w:rPr>
          <w:sz w:val="28"/>
        </w:rPr>
        <w:t xml:space="preserve"> должна быть ≥0;</w:t>
      </w:r>
    </w:p>
    <w:p w:rsidR="00E55184" w:rsidRPr="003A6029" w:rsidRDefault="00E55184" w:rsidP="00DB2D6F">
      <w:pPr>
        <w:pStyle w:val="-1"/>
        <w:numPr>
          <w:ilvl w:val="0"/>
          <w:numId w:val="2"/>
        </w:numPr>
        <w:tabs>
          <w:tab w:val="left" w:pos="0"/>
        </w:tabs>
        <w:ind w:left="0" w:firstLine="993"/>
        <w:jc w:val="both"/>
        <w:rPr>
          <w:sz w:val="28"/>
        </w:rPr>
      </w:pPr>
      <w:r w:rsidRPr="003A6029">
        <w:rPr>
          <w:sz w:val="28"/>
        </w:rPr>
        <w:t>по счетам  68 «Расчеты по налогам и сборам», 69 «Расчеты по социальному страхованию</w:t>
      </w:r>
      <w:r w:rsidR="00490266">
        <w:rPr>
          <w:sz w:val="28"/>
        </w:rPr>
        <w:t xml:space="preserve"> и обеспечению</w:t>
      </w:r>
      <w:r w:rsidRPr="003A6029">
        <w:rPr>
          <w:sz w:val="28"/>
        </w:rPr>
        <w:t xml:space="preserve">», 70 «Расчеты с персоналом по оплате труда», 76 «Расчеты с разными дебиторами и кредиторами»  вначале определяется </w:t>
      </w:r>
      <w:r w:rsidR="008752F9">
        <w:rPr>
          <w:sz w:val="28"/>
        </w:rPr>
        <w:t>сальдо расчетов на конец отчетного периода</w:t>
      </w:r>
      <w:r w:rsidR="008752F9" w:rsidRPr="003A6029">
        <w:rPr>
          <w:sz w:val="28"/>
        </w:rPr>
        <w:t xml:space="preserve"> </w:t>
      </w:r>
      <w:r w:rsidRPr="003A6029">
        <w:rPr>
          <w:sz w:val="28"/>
        </w:rPr>
        <w:t xml:space="preserve">по каждому дебитору и кредитору (виду обязательств, налогов, сборов, взносов),  а затем в целом по счету. По этим счетам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может быть дебетовым и (или) кредитовым (развернутым). </w:t>
      </w:r>
    </w:p>
    <w:p w:rsidR="00E55184" w:rsidRPr="003A6029" w:rsidRDefault="00E55184" w:rsidP="00E55184">
      <w:pPr>
        <w:pStyle w:val="-1"/>
        <w:tabs>
          <w:tab w:val="left" w:pos="9639"/>
        </w:tabs>
        <w:ind w:left="1287"/>
        <w:jc w:val="both"/>
        <w:rPr>
          <w:sz w:val="28"/>
          <w:szCs w:val="28"/>
        </w:rPr>
      </w:pPr>
      <w:r w:rsidRPr="003A6029">
        <w:rPr>
          <w:sz w:val="28"/>
        </w:rPr>
        <w:t>Например:</w:t>
      </w:r>
    </w:p>
    <w:p w:rsidR="00E55184" w:rsidRPr="003A6029" w:rsidRDefault="00E55184" w:rsidP="00E55184">
      <w:pPr>
        <w:tabs>
          <w:tab w:val="left" w:pos="9639"/>
        </w:tabs>
        <w:jc w:val="both"/>
      </w:pPr>
      <w:r w:rsidRPr="003A6029">
        <w:rPr>
          <w:sz w:val="28"/>
          <w:szCs w:val="28"/>
        </w:rPr>
        <w:t>Фрагмент №1 Книги</w:t>
      </w:r>
      <w:r w:rsidR="00356CDF">
        <w:rPr>
          <w:sz w:val="28"/>
          <w:szCs w:val="28"/>
        </w:rPr>
        <w:t xml:space="preserve"> (УС)</w:t>
      </w:r>
      <w:r w:rsidRPr="003A6029">
        <w:rPr>
          <w:sz w:val="28"/>
          <w:szCs w:val="28"/>
        </w:rPr>
        <w:t xml:space="preserve"> </w:t>
      </w:r>
      <w:r w:rsidR="001C2729">
        <w:rPr>
          <w:sz w:val="28"/>
          <w:szCs w:val="28"/>
        </w:rPr>
        <w:t>за январь 2020 г.</w:t>
      </w:r>
    </w:p>
    <w:p w:rsidR="00F219CF" w:rsidRDefault="00F219CF" w:rsidP="00E55184">
      <w:pPr>
        <w:pStyle w:val="-1"/>
        <w:tabs>
          <w:tab w:val="left" w:pos="9639"/>
        </w:tabs>
        <w:ind w:left="128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382"/>
        <w:gridCol w:w="1508"/>
        <w:gridCol w:w="923"/>
        <w:gridCol w:w="787"/>
        <w:gridCol w:w="789"/>
        <w:gridCol w:w="787"/>
        <w:gridCol w:w="789"/>
        <w:gridCol w:w="787"/>
        <w:gridCol w:w="792"/>
      </w:tblGrid>
      <w:tr w:rsidR="002C4BDD" w:rsidRPr="00080658" w:rsidTr="001A7D1D">
        <w:trPr>
          <w:trHeight w:val="578"/>
        </w:trPr>
        <w:tc>
          <w:tcPr>
            <w:tcW w:w="428" w:type="pct"/>
            <w:vMerge w:val="restar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 п/п,</w:t>
            </w:r>
          </w:p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дата записи</w:t>
            </w:r>
          </w:p>
        </w:tc>
        <w:tc>
          <w:tcPr>
            <w:tcW w:w="739" w:type="pct"/>
            <w:vMerge w:val="restar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Наименование, дата первичного учетного документа</w:t>
            </w:r>
          </w:p>
        </w:tc>
        <w:tc>
          <w:tcPr>
            <w:tcW w:w="807" w:type="pct"/>
            <w:vMerge w:val="restar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Содержание факта</w:t>
            </w:r>
          </w:p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хозяйственной жизни</w:t>
            </w:r>
          </w:p>
        </w:tc>
        <w:tc>
          <w:tcPr>
            <w:tcW w:w="494" w:type="pct"/>
            <w:vMerge w:val="restar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Сумма</w:t>
            </w:r>
          </w:p>
        </w:tc>
        <w:tc>
          <w:tcPr>
            <w:tcW w:w="843" w:type="pct"/>
            <w:gridSpan w:val="2"/>
          </w:tcPr>
          <w:p w:rsidR="00F57345" w:rsidRPr="00080658" w:rsidRDefault="00F57345" w:rsidP="00F57345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Расчетны</w:t>
            </w:r>
            <w:r w:rsidR="00F219CF">
              <w:rPr>
                <w:sz w:val="18"/>
                <w:szCs w:val="18"/>
              </w:rPr>
              <w:t>е</w:t>
            </w:r>
            <w:r w:rsidRPr="00080658">
              <w:rPr>
                <w:sz w:val="18"/>
                <w:szCs w:val="18"/>
              </w:rPr>
              <w:t xml:space="preserve"> счет</w:t>
            </w:r>
            <w:r w:rsidR="00F219CF">
              <w:rPr>
                <w:sz w:val="18"/>
                <w:szCs w:val="18"/>
              </w:rPr>
              <w:t>а</w:t>
            </w:r>
          </w:p>
          <w:p w:rsidR="00E55184" w:rsidRPr="00080658" w:rsidRDefault="00F57345" w:rsidP="00F57345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(51)</w:t>
            </w:r>
            <w:r w:rsidRPr="00080658" w:rsidDel="00F573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3" w:type="pct"/>
            <w:gridSpan w:val="2"/>
          </w:tcPr>
          <w:p w:rsidR="00F57345" w:rsidRPr="00080658" w:rsidRDefault="00F57345" w:rsidP="00F57345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Расчеты с </w:t>
            </w:r>
            <w:r w:rsidR="000C54F2" w:rsidRPr="00080658">
              <w:rPr>
                <w:sz w:val="18"/>
                <w:szCs w:val="18"/>
              </w:rPr>
              <w:t>разными дебиторами и кредиторами</w:t>
            </w:r>
          </w:p>
          <w:p w:rsidR="00E55184" w:rsidRPr="00080658" w:rsidRDefault="00F57345" w:rsidP="00F57345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(</w:t>
            </w:r>
            <w:r w:rsidR="000C54F2" w:rsidRPr="00080658">
              <w:rPr>
                <w:sz w:val="18"/>
                <w:szCs w:val="18"/>
              </w:rPr>
              <w:t>76</w:t>
            </w:r>
            <w:r w:rsidRPr="00080658">
              <w:rPr>
                <w:sz w:val="18"/>
                <w:szCs w:val="18"/>
              </w:rPr>
              <w:t>)</w:t>
            </w:r>
          </w:p>
        </w:tc>
        <w:tc>
          <w:tcPr>
            <w:tcW w:w="845" w:type="pct"/>
            <w:gridSpan w:val="2"/>
          </w:tcPr>
          <w:p w:rsidR="00F57345" w:rsidRPr="00080658" w:rsidRDefault="00F57345" w:rsidP="00F57345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Прибыли и убытки</w:t>
            </w:r>
          </w:p>
          <w:p w:rsidR="00E55184" w:rsidRPr="00080658" w:rsidRDefault="00F57345" w:rsidP="00F57345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(99)</w:t>
            </w:r>
          </w:p>
        </w:tc>
      </w:tr>
      <w:tr w:rsidR="002C4BDD" w:rsidRPr="00080658" w:rsidTr="001A7D1D">
        <w:trPr>
          <w:trHeight w:val="626"/>
        </w:trPr>
        <w:tc>
          <w:tcPr>
            <w:tcW w:w="428" w:type="pct"/>
            <w:vMerge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pct"/>
            <w:vMerge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Д</w:t>
            </w:r>
          </w:p>
        </w:tc>
        <w:tc>
          <w:tcPr>
            <w:tcW w:w="422" w:type="pct"/>
            <w:vAlign w:val="center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  <w:tc>
          <w:tcPr>
            <w:tcW w:w="421" w:type="pct"/>
            <w:vAlign w:val="center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Д</w:t>
            </w:r>
          </w:p>
        </w:tc>
        <w:tc>
          <w:tcPr>
            <w:tcW w:w="422" w:type="pct"/>
            <w:vAlign w:val="center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  <w:tc>
          <w:tcPr>
            <w:tcW w:w="421" w:type="pct"/>
            <w:vAlign w:val="center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Д</w:t>
            </w:r>
          </w:p>
        </w:tc>
        <w:tc>
          <w:tcPr>
            <w:tcW w:w="424" w:type="pct"/>
            <w:vAlign w:val="center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</w:tr>
      <w:tr w:rsidR="001A7D1D" w:rsidRPr="00080658" w:rsidTr="001A7D1D">
        <w:trPr>
          <w:trHeight w:val="259"/>
        </w:trPr>
        <w:tc>
          <w:tcPr>
            <w:tcW w:w="428" w:type="pct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pct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" w:type="pct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" w:type="pct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vAlign w:val="center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2" w:type="pct"/>
            <w:vAlign w:val="center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1" w:type="pct"/>
            <w:vAlign w:val="center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2" w:type="pct"/>
            <w:vAlign w:val="center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1" w:type="pct"/>
            <w:vAlign w:val="center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4" w:type="pct"/>
            <w:vAlign w:val="center"/>
          </w:tcPr>
          <w:p w:rsidR="001A7D1D" w:rsidRPr="00080658" w:rsidRDefault="001A7D1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C4BDD" w:rsidRPr="00080658" w:rsidTr="001A7D1D">
        <w:tc>
          <w:tcPr>
            <w:tcW w:w="428" w:type="pct"/>
            <w:vAlign w:val="center"/>
          </w:tcPr>
          <w:p w:rsidR="00E55184" w:rsidRPr="00080658" w:rsidRDefault="001A7D1D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9" w:type="pct"/>
            <w:vAlign w:val="center"/>
          </w:tcPr>
          <w:p w:rsidR="00E55184" w:rsidRPr="00080658" w:rsidRDefault="001A7D1D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07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Остаток на 01.01.20</w:t>
            </w:r>
            <w:r w:rsidR="006E477A" w:rsidRPr="00080658">
              <w:rPr>
                <w:sz w:val="18"/>
                <w:szCs w:val="18"/>
              </w:rPr>
              <w:t>20</w:t>
            </w:r>
          </w:p>
        </w:tc>
        <w:tc>
          <w:tcPr>
            <w:tcW w:w="494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55184" w:rsidRPr="00080658" w:rsidRDefault="00F57345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5000</w:t>
            </w:r>
          </w:p>
        </w:tc>
        <w:tc>
          <w:tcPr>
            <w:tcW w:w="422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55184" w:rsidRPr="00080658" w:rsidRDefault="00F57345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1000</w:t>
            </w:r>
          </w:p>
        </w:tc>
        <w:tc>
          <w:tcPr>
            <w:tcW w:w="421" w:type="pct"/>
            <w:vAlign w:val="center"/>
          </w:tcPr>
          <w:p w:rsidR="00E55184" w:rsidRPr="00080658" w:rsidRDefault="00711FAC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4" w:type="pct"/>
            <w:vAlign w:val="center"/>
          </w:tcPr>
          <w:p w:rsidR="00E55184" w:rsidRPr="00080658" w:rsidRDefault="00711FAC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C4BDD" w:rsidRPr="00080658" w:rsidTr="001A7D1D">
        <w:tc>
          <w:tcPr>
            <w:tcW w:w="428" w:type="pct"/>
            <w:vAlign w:val="center"/>
          </w:tcPr>
          <w:p w:rsidR="00E55184" w:rsidRPr="00080658" w:rsidRDefault="001A7D1D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9" w:type="pct"/>
            <w:vAlign w:val="center"/>
          </w:tcPr>
          <w:p w:rsidR="00E55184" w:rsidRPr="00080658" w:rsidRDefault="001A7D1D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07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в т.ч. ООО 1</w:t>
            </w:r>
          </w:p>
        </w:tc>
        <w:tc>
          <w:tcPr>
            <w:tcW w:w="494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E55184" w:rsidRPr="00080658" w:rsidRDefault="00F57345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1000</w:t>
            </w:r>
          </w:p>
        </w:tc>
        <w:tc>
          <w:tcPr>
            <w:tcW w:w="421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E55184" w:rsidRPr="00080658" w:rsidRDefault="00E55184" w:rsidP="001A7D1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C4BDD" w:rsidRPr="00080658" w:rsidTr="001A7D1D">
        <w:tc>
          <w:tcPr>
            <w:tcW w:w="428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1/10</w:t>
            </w:r>
          </w:p>
        </w:tc>
        <w:tc>
          <w:tcPr>
            <w:tcW w:w="739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Платежное поручение №1/01 от 10.01.</w:t>
            </w:r>
          </w:p>
        </w:tc>
        <w:tc>
          <w:tcPr>
            <w:tcW w:w="807" w:type="pct"/>
          </w:tcPr>
          <w:p w:rsidR="00E55184" w:rsidRPr="00080658" w:rsidRDefault="00E55184" w:rsidP="00AE788E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Перечислено с расчетного счета </w:t>
            </w:r>
            <w:r w:rsidR="00DB2D6F" w:rsidRPr="00080658">
              <w:rPr>
                <w:sz w:val="18"/>
                <w:szCs w:val="18"/>
              </w:rPr>
              <w:t xml:space="preserve">поставщику </w:t>
            </w:r>
            <w:r w:rsidRPr="00080658">
              <w:rPr>
                <w:sz w:val="18"/>
                <w:szCs w:val="18"/>
              </w:rPr>
              <w:t>ООО 1 в счет погашения задолженности</w:t>
            </w:r>
            <w:r w:rsidR="00DB2D6F" w:rsidRPr="00080658">
              <w:rPr>
                <w:sz w:val="18"/>
                <w:szCs w:val="18"/>
              </w:rPr>
              <w:t xml:space="preserve"> </w:t>
            </w:r>
            <w:r w:rsidRPr="00080658">
              <w:rPr>
                <w:sz w:val="18"/>
                <w:szCs w:val="18"/>
              </w:rPr>
              <w:t>на 01.01.</w:t>
            </w:r>
            <w:r w:rsidR="00DB2D6F" w:rsidRPr="00080658">
              <w:rPr>
                <w:sz w:val="18"/>
                <w:szCs w:val="18"/>
              </w:rPr>
              <w:t>20</w:t>
            </w:r>
            <w:r w:rsidR="00AE788E" w:rsidRPr="00080658">
              <w:rPr>
                <w:sz w:val="18"/>
                <w:szCs w:val="18"/>
              </w:rPr>
              <w:t>20</w:t>
            </w:r>
          </w:p>
        </w:tc>
        <w:tc>
          <w:tcPr>
            <w:tcW w:w="49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1000</w:t>
            </w: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E55184" w:rsidRPr="00080658" w:rsidRDefault="00F57345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1000</w:t>
            </w:r>
          </w:p>
        </w:tc>
        <w:tc>
          <w:tcPr>
            <w:tcW w:w="421" w:type="pct"/>
          </w:tcPr>
          <w:p w:rsidR="00E55184" w:rsidRPr="00080658" w:rsidRDefault="00F57345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1000</w:t>
            </w:r>
          </w:p>
        </w:tc>
        <w:tc>
          <w:tcPr>
            <w:tcW w:w="422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C4BDD" w:rsidRPr="00080658" w:rsidTr="001A7D1D">
        <w:tc>
          <w:tcPr>
            <w:tcW w:w="428" w:type="pct"/>
          </w:tcPr>
          <w:p w:rsidR="00E55184" w:rsidRPr="00080658" w:rsidRDefault="00E55184" w:rsidP="006400B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2/</w:t>
            </w:r>
            <w:r w:rsidR="006400B4" w:rsidRPr="00080658">
              <w:rPr>
                <w:sz w:val="18"/>
                <w:szCs w:val="18"/>
              </w:rPr>
              <w:t>17</w:t>
            </w:r>
          </w:p>
        </w:tc>
        <w:tc>
          <w:tcPr>
            <w:tcW w:w="739" w:type="pct"/>
          </w:tcPr>
          <w:p w:rsidR="00E55184" w:rsidRPr="00080658" w:rsidRDefault="00E55184" w:rsidP="00AE788E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Платежное поручение №2 от </w:t>
            </w:r>
            <w:r w:rsidR="00AE788E" w:rsidRPr="00080658">
              <w:rPr>
                <w:sz w:val="18"/>
                <w:szCs w:val="18"/>
              </w:rPr>
              <w:t>17</w:t>
            </w:r>
            <w:r w:rsidRPr="00080658">
              <w:rPr>
                <w:sz w:val="18"/>
                <w:szCs w:val="18"/>
              </w:rPr>
              <w:t>.01.</w:t>
            </w:r>
          </w:p>
        </w:tc>
        <w:tc>
          <w:tcPr>
            <w:tcW w:w="807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Перечислен с расчетного счета аванс</w:t>
            </w:r>
            <w:r w:rsidR="00DB2D6F" w:rsidRPr="00080658">
              <w:rPr>
                <w:sz w:val="18"/>
                <w:szCs w:val="18"/>
              </w:rPr>
              <w:t xml:space="preserve"> </w:t>
            </w:r>
          </w:p>
          <w:p w:rsidR="00E55184" w:rsidRPr="00080658" w:rsidRDefault="00E55184" w:rsidP="00AE788E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ООО 2 по договору </w:t>
            </w:r>
            <w:r w:rsidR="000C54F2" w:rsidRPr="00080658">
              <w:rPr>
                <w:sz w:val="18"/>
                <w:szCs w:val="18"/>
              </w:rPr>
              <w:t xml:space="preserve">оказания услуг </w:t>
            </w:r>
            <w:r w:rsidRPr="00080658">
              <w:rPr>
                <w:sz w:val="18"/>
                <w:szCs w:val="18"/>
              </w:rPr>
              <w:t>№3 от</w:t>
            </w:r>
            <w:r w:rsidR="00AE788E" w:rsidRPr="00080658">
              <w:rPr>
                <w:sz w:val="18"/>
                <w:szCs w:val="18"/>
              </w:rPr>
              <w:t xml:space="preserve"> </w:t>
            </w:r>
            <w:r w:rsidR="000C54F2" w:rsidRPr="00080658">
              <w:rPr>
                <w:sz w:val="18"/>
                <w:szCs w:val="18"/>
              </w:rPr>
              <w:t>1</w:t>
            </w:r>
            <w:r w:rsidR="00AE788E" w:rsidRPr="00080658">
              <w:rPr>
                <w:sz w:val="18"/>
                <w:szCs w:val="18"/>
              </w:rPr>
              <w:t>6</w:t>
            </w:r>
            <w:r w:rsidRPr="00080658">
              <w:rPr>
                <w:sz w:val="18"/>
                <w:szCs w:val="18"/>
              </w:rPr>
              <w:t>.</w:t>
            </w:r>
            <w:r w:rsidR="000C54F2" w:rsidRPr="00080658">
              <w:rPr>
                <w:sz w:val="18"/>
                <w:szCs w:val="18"/>
              </w:rPr>
              <w:t>01</w:t>
            </w:r>
            <w:r w:rsidRPr="00080658">
              <w:rPr>
                <w:sz w:val="18"/>
                <w:szCs w:val="18"/>
              </w:rPr>
              <w:t>.20</w:t>
            </w:r>
            <w:r w:rsidR="000C54F2" w:rsidRPr="00080658">
              <w:rPr>
                <w:sz w:val="18"/>
                <w:szCs w:val="18"/>
              </w:rPr>
              <w:t>20</w:t>
            </w:r>
          </w:p>
        </w:tc>
        <w:tc>
          <w:tcPr>
            <w:tcW w:w="49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500</w:t>
            </w: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E55184" w:rsidRPr="00080658" w:rsidRDefault="00F57345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500</w:t>
            </w:r>
          </w:p>
        </w:tc>
        <w:tc>
          <w:tcPr>
            <w:tcW w:w="421" w:type="pct"/>
          </w:tcPr>
          <w:p w:rsidR="00E55184" w:rsidRPr="00080658" w:rsidRDefault="00F57345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500</w:t>
            </w:r>
          </w:p>
        </w:tc>
        <w:tc>
          <w:tcPr>
            <w:tcW w:w="422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C4BDD" w:rsidRPr="00080658" w:rsidTr="001A7D1D">
        <w:trPr>
          <w:trHeight w:val="781"/>
        </w:trPr>
        <w:tc>
          <w:tcPr>
            <w:tcW w:w="428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3/30</w:t>
            </w:r>
          </w:p>
        </w:tc>
        <w:tc>
          <w:tcPr>
            <w:tcW w:w="739" w:type="pct"/>
          </w:tcPr>
          <w:p w:rsidR="00AE788E" w:rsidRPr="00080658" w:rsidRDefault="00AE788E" w:rsidP="00AE788E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ООО 3 </w:t>
            </w:r>
          </w:p>
          <w:p w:rsidR="00E55184" w:rsidRPr="00080658" w:rsidRDefault="00AE788E" w:rsidP="00AE788E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Акт оказания услуг от 30.01 </w:t>
            </w:r>
          </w:p>
        </w:tc>
        <w:tc>
          <w:tcPr>
            <w:tcW w:w="807" w:type="pct"/>
          </w:tcPr>
          <w:p w:rsidR="00E55184" w:rsidRPr="00080658" w:rsidRDefault="00E55184" w:rsidP="00AE788E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 Признано обязательство  за</w:t>
            </w:r>
            <w:r w:rsidR="00AE788E" w:rsidRPr="00080658">
              <w:rPr>
                <w:sz w:val="18"/>
                <w:szCs w:val="18"/>
              </w:rPr>
              <w:t xml:space="preserve"> услуги (обычная деятельность)</w:t>
            </w:r>
          </w:p>
        </w:tc>
        <w:tc>
          <w:tcPr>
            <w:tcW w:w="49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E55184" w:rsidRPr="00080658" w:rsidRDefault="00F57345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</w:tcPr>
          <w:p w:rsidR="00E55184" w:rsidRPr="00080658" w:rsidRDefault="00AE788E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</w:t>
            </w:r>
          </w:p>
        </w:tc>
        <w:tc>
          <w:tcPr>
            <w:tcW w:w="42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C4BDD" w:rsidRPr="00080658" w:rsidTr="001A7D1D">
        <w:tc>
          <w:tcPr>
            <w:tcW w:w="428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</w:t>
            </w:r>
          </w:p>
        </w:tc>
        <w:tc>
          <w:tcPr>
            <w:tcW w:w="739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</w:t>
            </w:r>
          </w:p>
        </w:tc>
        <w:tc>
          <w:tcPr>
            <w:tcW w:w="807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Итого обороты</w:t>
            </w:r>
          </w:p>
        </w:tc>
        <w:tc>
          <w:tcPr>
            <w:tcW w:w="494" w:type="pct"/>
          </w:tcPr>
          <w:p w:rsidR="00E55184" w:rsidRPr="00080658" w:rsidRDefault="00AE788E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1600</w:t>
            </w:r>
          </w:p>
        </w:tc>
        <w:tc>
          <w:tcPr>
            <w:tcW w:w="421" w:type="pct"/>
          </w:tcPr>
          <w:p w:rsidR="00E55184" w:rsidRPr="00080658" w:rsidRDefault="00F57345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</w:tcPr>
          <w:p w:rsidR="00E55184" w:rsidRPr="00080658" w:rsidRDefault="00F57345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1500</w:t>
            </w:r>
          </w:p>
        </w:tc>
        <w:tc>
          <w:tcPr>
            <w:tcW w:w="421" w:type="pct"/>
          </w:tcPr>
          <w:p w:rsidR="00E55184" w:rsidRPr="00080658" w:rsidRDefault="00AE788E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1500</w:t>
            </w:r>
          </w:p>
        </w:tc>
        <w:tc>
          <w:tcPr>
            <w:tcW w:w="422" w:type="pct"/>
          </w:tcPr>
          <w:p w:rsidR="00E55184" w:rsidRPr="00080658" w:rsidRDefault="00AE788E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</w:tcPr>
          <w:p w:rsidR="00E55184" w:rsidRPr="00080658" w:rsidRDefault="00AE788E" w:rsidP="00AE788E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</w:t>
            </w:r>
            <w:r w:rsidR="00E55184" w:rsidRPr="00080658">
              <w:rPr>
                <w:sz w:val="18"/>
                <w:szCs w:val="18"/>
              </w:rPr>
              <w:t>00</w:t>
            </w:r>
          </w:p>
        </w:tc>
        <w:tc>
          <w:tcPr>
            <w:tcW w:w="424" w:type="pct"/>
          </w:tcPr>
          <w:p w:rsidR="00E55184" w:rsidRPr="00080658" w:rsidRDefault="00AE788E" w:rsidP="00AE788E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-</w:t>
            </w:r>
          </w:p>
        </w:tc>
      </w:tr>
      <w:tr w:rsidR="002C4BDD" w:rsidRPr="00080658" w:rsidTr="001A7D1D">
        <w:tc>
          <w:tcPr>
            <w:tcW w:w="428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</w:t>
            </w:r>
          </w:p>
        </w:tc>
        <w:tc>
          <w:tcPr>
            <w:tcW w:w="739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</w:t>
            </w:r>
          </w:p>
        </w:tc>
        <w:tc>
          <w:tcPr>
            <w:tcW w:w="807" w:type="pct"/>
          </w:tcPr>
          <w:p w:rsidR="00E55184" w:rsidRPr="00080658" w:rsidRDefault="00E55184" w:rsidP="006E477A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Остаток  на 31.01</w:t>
            </w:r>
            <w:r w:rsidR="00037067" w:rsidRPr="00080658">
              <w:rPr>
                <w:sz w:val="18"/>
                <w:szCs w:val="18"/>
              </w:rPr>
              <w:t>.20</w:t>
            </w:r>
            <w:r w:rsidR="006E477A" w:rsidRPr="00080658">
              <w:rPr>
                <w:sz w:val="18"/>
                <w:szCs w:val="18"/>
              </w:rPr>
              <w:t>20</w:t>
            </w:r>
          </w:p>
          <w:p w:rsidR="00E06436" w:rsidRPr="00080658" w:rsidRDefault="00E06436" w:rsidP="006E477A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в т.ч.</w:t>
            </w:r>
          </w:p>
        </w:tc>
        <w:tc>
          <w:tcPr>
            <w:tcW w:w="49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</w:t>
            </w:r>
          </w:p>
        </w:tc>
        <w:tc>
          <w:tcPr>
            <w:tcW w:w="421" w:type="pct"/>
          </w:tcPr>
          <w:p w:rsidR="00E55184" w:rsidRPr="00080658" w:rsidRDefault="0015535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3500</w:t>
            </w:r>
          </w:p>
        </w:tc>
        <w:tc>
          <w:tcPr>
            <w:tcW w:w="422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500</w:t>
            </w:r>
          </w:p>
        </w:tc>
        <w:tc>
          <w:tcPr>
            <w:tcW w:w="422" w:type="pct"/>
          </w:tcPr>
          <w:p w:rsidR="00E55184" w:rsidRPr="00080658" w:rsidRDefault="0015535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</w:t>
            </w:r>
          </w:p>
        </w:tc>
        <w:tc>
          <w:tcPr>
            <w:tcW w:w="424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-</w:t>
            </w:r>
          </w:p>
        </w:tc>
      </w:tr>
      <w:tr w:rsidR="002C4BDD" w:rsidRPr="00080658" w:rsidTr="001A7D1D">
        <w:tc>
          <w:tcPr>
            <w:tcW w:w="428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</w:t>
            </w:r>
          </w:p>
        </w:tc>
        <w:tc>
          <w:tcPr>
            <w:tcW w:w="739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</w:t>
            </w:r>
          </w:p>
        </w:tc>
        <w:tc>
          <w:tcPr>
            <w:tcW w:w="807" w:type="pct"/>
          </w:tcPr>
          <w:p w:rsidR="00E55184" w:rsidRPr="00080658" w:rsidRDefault="00E55184" w:rsidP="0015535D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ООО </w:t>
            </w:r>
            <w:r w:rsidR="0015535D" w:rsidRPr="00080658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E55184" w:rsidRPr="00080658" w:rsidRDefault="0015535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500</w:t>
            </w:r>
          </w:p>
        </w:tc>
        <w:tc>
          <w:tcPr>
            <w:tcW w:w="422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C4BDD" w:rsidRPr="00080658" w:rsidTr="001A7D1D">
        <w:tc>
          <w:tcPr>
            <w:tcW w:w="428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</w:t>
            </w:r>
          </w:p>
        </w:tc>
        <w:tc>
          <w:tcPr>
            <w:tcW w:w="739" w:type="pct"/>
          </w:tcPr>
          <w:p w:rsidR="00E55184" w:rsidRPr="00080658" w:rsidRDefault="0015535D" w:rsidP="0015535D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</w:t>
            </w:r>
          </w:p>
        </w:tc>
        <w:tc>
          <w:tcPr>
            <w:tcW w:w="807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ООО </w:t>
            </w:r>
            <w:r w:rsidR="0015535D" w:rsidRPr="00080658">
              <w:rPr>
                <w:sz w:val="18"/>
                <w:szCs w:val="18"/>
              </w:rPr>
              <w:t>3</w:t>
            </w:r>
          </w:p>
        </w:tc>
        <w:tc>
          <w:tcPr>
            <w:tcW w:w="49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</w:tcPr>
          <w:p w:rsidR="00E55184" w:rsidRPr="00080658" w:rsidRDefault="0015535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100</w:t>
            </w:r>
          </w:p>
        </w:tc>
        <w:tc>
          <w:tcPr>
            <w:tcW w:w="421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pct"/>
          </w:tcPr>
          <w:p w:rsidR="00E55184" w:rsidRPr="00080658" w:rsidRDefault="00E55184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E55184" w:rsidRPr="003A6029" w:rsidRDefault="00E55184" w:rsidP="00E55184">
      <w:pPr>
        <w:pStyle w:val="-1"/>
        <w:tabs>
          <w:tab w:val="left" w:pos="9639"/>
        </w:tabs>
        <w:ind w:left="1287"/>
        <w:jc w:val="both"/>
        <w:rPr>
          <w:sz w:val="28"/>
        </w:rPr>
      </w:pPr>
      <w:r w:rsidRPr="003A6029">
        <w:rPr>
          <w:sz w:val="28"/>
        </w:rPr>
        <w:t xml:space="preserve">  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>В случае, если счет имеет развернут</w:t>
      </w:r>
      <w:r w:rsidR="004C4C56">
        <w:rPr>
          <w:sz w:val="28"/>
        </w:rPr>
        <w:t>ое</w:t>
      </w:r>
      <w:r w:rsidRPr="003A6029">
        <w:rPr>
          <w:sz w:val="28"/>
        </w:rPr>
        <w:t xml:space="preserve"> </w:t>
      </w:r>
      <w:r w:rsidR="004C4C56">
        <w:rPr>
          <w:sz w:val="28"/>
        </w:rPr>
        <w:t>сальдо</w:t>
      </w:r>
      <w:r w:rsidRPr="003A6029">
        <w:rPr>
          <w:sz w:val="28"/>
        </w:rPr>
        <w:t>, рекомендуется проверить правильность его определения до подсчета сальдового баланса путем следующих расчетов: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b/>
          <w:sz w:val="28"/>
        </w:rPr>
        <w:t xml:space="preserve">- </w:t>
      </w:r>
      <w:r w:rsidRPr="003A6029">
        <w:rPr>
          <w:sz w:val="28"/>
        </w:rPr>
        <w:t xml:space="preserve">если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начало месяца был</w:t>
      </w:r>
      <w:r w:rsidR="004C4C56">
        <w:rPr>
          <w:sz w:val="28"/>
        </w:rPr>
        <w:t>о</w:t>
      </w:r>
      <w:r w:rsidRPr="003A6029">
        <w:rPr>
          <w:sz w:val="28"/>
        </w:rPr>
        <w:t xml:space="preserve"> кредитовым, то: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начало месяца + обороты </w:t>
      </w:r>
      <w:r w:rsidR="004C4C56">
        <w:rPr>
          <w:sz w:val="28"/>
        </w:rPr>
        <w:t xml:space="preserve">за месяц </w:t>
      </w:r>
      <w:r w:rsidRPr="003A6029">
        <w:rPr>
          <w:sz w:val="28"/>
        </w:rPr>
        <w:t>по кредиту – обороты</w:t>
      </w:r>
      <w:r w:rsidR="004C4C56">
        <w:rPr>
          <w:sz w:val="28"/>
        </w:rPr>
        <w:t xml:space="preserve"> за месяц</w:t>
      </w:r>
      <w:r w:rsidRPr="003A6029">
        <w:rPr>
          <w:sz w:val="28"/>
        </w:rPr>
        <w:t xml:space="preserve"> по дебету =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конец месяца по кредиту –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конец месяца по дебету;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 xml:space="preserve">- если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начало месяца был дебетовым, то: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начало месяца + обороты </w:t>
      </w:r>
      <w:r w:rsidR="004C4C56">
        <w:rPr>
          <w:sz w:val="28"/>
        </w:rPr>
        <w:t xml:space="preserve">за месяц </w:t>
      </w:r>
      <w:r w:rsidRPr="003A6029">
        <w:rPr>
          <w:sz w:val="28"/>
        </w:rPr>
        <w:t>по дебету – обороты</w:t>
      </w:r>
      <w:r w:rsidR="004C4C56">
        <w:rPr>
          <w:sz w:val="28"/>
        </w:rPr>
        <w:t xml:space="preserve"> за месяц</w:t>
      </w:r>
      <w:r w:rsidRPr="003A6029">
        <w:rPr>
          <w:sz w:val="28"/>
        </w:rPr>
        <w:t xml:space="preserve"> по кредиту =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конец месяца по дебету –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конец месяца по кредиту;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 xml:space="preserve">- если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начало и конец месяца был</w:t>
      </w:r>
      <w:r w:rsidR="004C4C56">
        <w:rPr>
          <w:sz w:val="28"/>
        </w:rPr>
        <w:t>о</w:t>
      </w:r>
      <w:r w:rsidRPr="003A6029">
        <w:rPr>
          <w:sz w:val="28"/>
        </w:rPr>
        <w:t xml:space="preserve"> и по дебету и по кредиту, то: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начало месяца по дебету –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начало месяца по кредиту +обороты </w:t>
      </w:r>
      <w:r w:rsidR="004C4C56">
        <w:rPr>
          <w:sz w:val="28"/>
        </w:rPr>
        <w:t xml:space="preserve">за месяц </w:t>
      </w:r>
      <w:r w:rsidRPr="003A6029">
        <w:rPr>
          <w:sz w:val="28"/>
        </w:rPr>
        <w:t xml:space="preserve">по дебету </w:t>
      </w:r>
      <w:r w:rsidR="004C4C56">
        <w:rPr>
          <w:sz w:val="28"/>
        </w:rPr>
        <w:t>–</w:t>
      </w:r>
      <w:r w:rsidRPr="003A6029">
        <w:rPr>
          <w:sz w:val="28"/>
        </w:rPr>
        <w:t xml:space="preserve"> обороты</w:t>
      </w:r>
      <w:r w:rsidR="004C4C56">
        <w:rPr>
          <w:sz w:val="28"/>
        </w:rPr>
        <w:t xml:space="preserve"> за месяц</w:t>
      </w:r>
      <w:r w:rsidRPr="003A6029">
        <w:rPr>
          <w:sz w:val="28"/>
        </w:rPr>
        <w:t xml:space="preserve"> по кредиту =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конец месяца по дебету –  </w:t>
      </w:r>
      <w:r w:rsidR="004C4C56">
        <w:rPr>
          <w:sz w:val="28"/>
        </w:rPr>
        <w:t>сальдо</w:t>
      </w:r>
      <w:r w:rsidRPr="003A6029">
        <w:rPr>
          <w:sz w:val="28"/>
        </w:rPr>
        <w:t xml:space="preserve"> на конец месяца по кредиту.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 xml:space="preserve">В </w:t>
      </w:r>
      <w:r w:rsidR="00833782">
        <w:rPr>
          <w:sz w:val="28"/>
        </w:rPr>
        <w:t xml:space="preserve">упрощенном </w:t>
      </w:r>
      <w:r w:rsidRPr="003A6029">
        <w:rPr>
          <w:sz w:val="28"/>
        </w:rPr>
        <w:t xml:space="preserve">бухгалтерском балансе    дебетовый  остаток по краткосрочным </w:t>
      </w:r>
      <w:r w:rsidR="00833782">
        <w:rPr>
          <w:sz w:val="28"/>
        </w:rPr>
        <w:t xml:space="preserve">расчетам </w:t>
      </w:r>
      <w:r w:rsidRPr="003A6029">
        <w:rPr>
          <w:sz w:val="28"/>
        </w:rPr>
        <w:t>(</w:t>
      </w:r>
      <w:r w:rsidR="00833782">
        <w:rPr>
          <w:sz w:val="28"/>
        </w:rPr>
        <w:t xml:space="preserve">со сроком погашения </w:t>
      </w:r>
      <w:r w:rsidRPr="003A6029">
        <w:rPr>
          <w:sz w:val="28"/>
        </w:rPr>
        <w:t>в течение двенадцати месяцев после отчетной даты)  должен быть включен в группу статей «</w:t>
      </w:r>
      <w:r w:rsidR="0092061A" w:rsidRPr="003A6029">
        <w:rPr>
          <w:sz w:val="28"/>
        </w:rPr>
        <w:t>Финансовые и другие оборотные активы</w:t>
      </w:r>
      <w:r w:rsidRPr="003A6029">
        <w:rPr>
          <w:sz w:val="28"/>
        </w:rPr>
        <w:t xml:space="preserve">», а  кредитовый - в группу статей «Кредиторская задолженность» (в приведенном примере соответственно 500 и 100 ед.). </w:t>
      </w:r>
    </w:p>
    <w:p w:rsidR="00E55184" w:rsidRPr="003A6029" w:rsidRDefault="00037067" w:rsidP="00037067">
      <w:pPr>
        <w:jc w:val="both"/>
        <w:rPr>
          <w:sz w:val="28"/>
        </w:rPr>
      </w:pPr>
      <w:r>
        <w:rPr>
          <w:sz w:val="28"/>
        </w:rPr>
        <w:tab/>
      </w:r>
      <w:r w:rsidR="00E55184" w:rsidRPr="003A6029">
        <w:rPr>
          <w:sz w:val="28"/>
        </w:rPr>
        <w:t xml:space="preserve">В течение отчетного периода на счете </w:t>
      </w:r>
      <w:r w:rsidR="004C4C56">
        <w:rPr>
          <w:sz w:val="28"/>
        </w:rPr>
        <w:t>99</w:t>
      </w:r>
      <w:r w:rsidR="00E55184" w:rsidRPr="003A6029">
        <w:rPr>
          <w:sz w:val="28"/>
        </w:rPr>
        <w:t xml:space="preserve"> «</w:t>
      </w:r>
      <w:r w:rsidR="004C4C56">
        <w:rPr>
          <w:sz w:val="28"/>
        </w:rPr>
        <w:t>Прибыли и убытки</w:t>
      </w:r>
      <w:r w:rsidR="00E55184" w:rsidRPr="003A6029">
        <w:rPr>
          <w:sz w:val="28"/>
        </w:rPr>
        <w:t xml:space="preserve">» </w:t>
      </w:r>
      <w:r w:rsidR="00E55184" w:rsidRPr="00912D2E">
        <w:rPr>
          <w:sz w:val="28"/>
        </w:rPr>
        <w:t xml:space="preserve">в графе </w:t>
      </w:r>
      <w:r w:rsidR="00F02E66">
        <w:rPr>
          <w:sz w:val="28"/>
        </w:rPr>
        <w:t>29</w:t>
      </w:r>
      <w:r w:rsidR="00833782">
        <w:rPr>
          <w:sz w:val="28"/>
        </w:rPr>
        <w:t xml:space="preserve"> Книги (УС)</w:t>
      </w:r>
      <w:r w:rsidR="00FC57AF">
        <w:rPr>
          <w:sz w:val="28"/>
        </w:rPr>
        <w:t xml:space="preserve"> </w:t>
      </w:r>
      <w:r w:rsidR="00E55184" w:rsidRPr="003A6029">
        <w:rPr>
          <w:sz w:val="28"/>
        </w:rPr>
        <w:t xml:space="preserve">накапливаются </w:t>
      </w:r>
      <w:r w:rsidR="004C4C56">
        <w:rPr>
          <w:sz w:val="28"/>
        </w:rPr>
        <w:t>расходы</w:t>
      </w:r>
      <w:r w:rsidR="00E55184" w:rsidRPr="003A6029">
        <w:rPr>
          <w:sz w:val="28"/>
        </w:rPr>
        <w:t xml:space="preserve"> на производство продукции (работ, услуг)</w:t>
      </w:r>
      <w:r w:rsidR="004C4C56">
        <w:rPr>
          <w:sz w:val="28"/>
        </w:rPr>
        <w:t>, а также прочие расходы</w:t>
      </w:r>
      <w:r w:rsidR="00E55184" w:rsidRPr="003A6029">
        <w:rPr>
          <w:sz w:val="28"/>
        </w:rPr>
        <w:t xml:space="preserve">. </w:t>
      </w:r>
    </w:p>
    <w:p w:rsidR="00E55184" w:rsidRPr="003A6029" w:rsidRDefault="00E55184" w:rsidP="00E55184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>По кредиту счета 9</w:t>
      </w:r>
      <w:r w:rsidR="0087236A">
        <w:rPr>
          <w:sz w:val="28"/>
        </w:rPr>
        <w:t>9</w:t>
      </w:r>
      <w:r w:rsidRPr="003A6029">
        <w:rPr>
          <w:sz w:val="28"/>
        </w:rPr>
        <w:t xml:space="preserve"> </w:t>
      </w:r>
      <w:r w:rsidR="004C4C56" w:rsidRPr="003A6029">
        <w:rPr>
          <w:sz w:val="28"/>
        </w:rPr>
        <w:t>«</w:t>
      </w:r>
      <w:r w:rsidR="004C4C56">
        <w:rPr>
          <w:sz w:val="28"/>
        </w:rPr>
        <w:t>Прибыли и убытки</w:t>
      </w:r>
      <w:r w:rsidR="004C4C56" w:rsidRPr="003A6029">
        <w:rPr>
          <w:sz w:val="28"/>
        </w:rPr>
        <w:t>»</w:t>
      </w:r>
      <w:r w:rsidR="00F02E66">
        <w:rPr>
          <w:sz w:val="28"/>
        </w:rPr>
        <w:t xml:space="preserve"> (графа 30</w:t>
      </w:r>
      <w:r w:rsidR="00833782">
        <w:rPr>
          <w:sz w:val="28"/>
        </w:rPr>
        <w:t xml:space="preserve"> Книги (УС)</w:t>
      </w:r>
      <w:r w:rsidR="00F02E66">
        <w:rPr>
          <w:sz w:val="28"/>
        </w:rPr>
        <w:t>)</w:t>
      </w:r>
      <w:r w:rsidR="004C4C56" w:rsidRPr="003A6029">
        <w:rPr>
          <w:sz w:val="28"/>
        </w:rPr>
        <w:t xml:space="preserve"> </w:t>
      </w:r>
      <w:r w:rsidRPr="003A6029">
        <w:rPr>
          <w:sz w:val="28"/>
        </w:rPr>
        <w:t>накапливается информация о выручке от продаж продукции (работ, услуг)</w:t>
      </w:r>
      <w:r w:rsidR="0087236A">
        <w:rPr>
          <w:sz w:val="28"/>
        </w:rPr>
        <w:t xml:space="preserve"> и прочих доходах</w:t>
      </w:r>
      <w:r w:rsidRPr="003A6029">
        <w:rPr>
          <w:sz w:val="28"/>
        </w:rPr>
        <w:t>.</w:t>
      </w:r>
    </w:p>
    <w:p w:rsidR="001A7D1D" w:rsidRDefault="00E55184" w:rsidP="001A7D1D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 xml:space="preserve">Финансовый результат от </w:t>
      </w:r>
      <w:r w:rsidR="0087236A">
        <w:rPr>
          <w:sz w:val="28"/>
        </w:rPr>
        <w:t xml:space="preserve">деятельности СМП </w:t>
      </w:r>
      <w:r w:rsidRPr="003A6029">
        <w:rPr>
          <w:sz w:val="28"/>
        </w:rPr>
        <w:t>за отчетный период выявляется путем сопоставления дебетовых и кредитовых оборотов по счету</w:t>
      </w:r>
      <w:r w:rsidR="0087236A">
        <w:rPr>
          <w:sz w:val="28"/>
        </w:rPr>
        <w:t>.</w:t>
      </w:r>
      <w:r w:rsidRPr="003A6029">
        <w:rPr>
          <w:sz w:val="28"/>
        </w:rPr>
        <w:t xml:space="preserve"> </w:t>
      </w:r>
    </w:p>
    <w:p w:rsidR="00E55184" w:rsidRPr="003A6029" w:rsidRDefault="00E55184" w:rsidP="001A7D1D">
      <w:pPr>
        <w:tabs>
          <w:tab w:val="left" w:pos="9639"/>
        </w:tabs>
        <w:ind w:firstLine="567"/>
        <w:jc w:val="both"/>
        <w:rPr>
          <w:b/>
          <w:sz w:val="28"/>
        </w:rPr>
      </w:pPr>
      <w:r w:rsidRPr="003A6029">
        <w:rPr>
          <w:sz w:val="28"/>
        </w:rPr>
        <w:t>Если дебетовые обороты (расходы) превышают кредитовые</w:t>
      </w:r>
      <w:r w:rsidR="00833782">
        <w:rPr>
          <w:sz w:val="28"/>
        </w:rPr>
        <w:t xml:space="preserve"> обороты </w:t>
      </w:r>
      <w:r w:rsidRPr="003A6029">
        <w:rPr>
          <w:sz w:val="28"/>
        </w:rPr>
        <w:t xml:space="preserve"> (доходы) – это </w:t>
      </w:r>
      <w:r w:rsidR="001A7D1D">
        <w:rPr>
          <w:sz w:val="28"/>
        </w:rPr>
        <w:t>о</w:t>
      </w:r>
      <w:r w:rsidRPr="003A6029">
        <w:rPr>
          <w:sz w:val="28"/>
        </w:rPr>
        <w:t>знач</w:t>
      </w:r>
      <w:r w:rsidR="001A7D1D">
        <w:rPr>
          <w:sz w:val="28"/>
        </w:rPr>
        <w:t>ае</w:t>
      </w:r>
      <w:r w:rsidRPr="003A6029">
        <w:rPr>
          <w:sz w:val="28"/>
        </w:rPr>
        <w:t xml:space="preserve">т, что получен убыток, если наоборот – прибыль. </w:t>
      </w:r>
    </w:p>
    <w:p w:rsidR="001A7D1D" w:rsidRDefault="001A7D1D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55184" w:rsidRDefault="002947AC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</w:t>
      </w:r>
      <w:r w:rsidR="00E55184" w:rsidRPr="003A6029">
        <w:rPr>
          <w:sz w:val="28"/>
        </w:rPr>
        <w:t>ример</w:t>
      </w:r>
      <w:r w:rsidR="001C2729">
        <w:rPr>
          <w:sz w:val="28"/>
        </w:rPr>
        <w:t>:</w:t>
      </w:r>
    </w:p>
    <w:p w:rsidR="001C2729" w:rsidRDefault="00E55184" w:rsidP="00E55184">
      <w:pPr>
        <w:tabs>
          <w:tab w:val="left" w:pos="9639"/>
        </w:tabs>
        <w:jc w:val="both"/>
        <w:rPr>
          <w:sz w:val="28"/>
        </w:rPr>
      </w:pPr>
      <w:r w:rsidRPr="003A6029">
        <w:rPr>
          <w:sz w:val="28"/>
          <w:szCs w:val="28"/>
        </w:rPr>
        <w:t xml:space="preserve">Фрагмент №2 Книги  </w:t>
      </w:r>
      <w:r w:rsidR="001C2729">
        <w:rPr>
          <w:sz w:val="28"/>
        </w:rPr>
        <w:t>(УС) за январь 2020 г.</w:t>
      </w:r>
    </w:p>
    <w:p w:rsidR="001C2729" w:rsidRPr="003A6029" w:rsidRDefault="001C2729" w:rsidP="00E55184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695"/>
        <w:gridCol w:w="941"/>
        <w:gridCol w:w="624"/>
        <w:gridCol w:w="624"/>
        <w:gridCol w:w="1106"/>
        <w:gridCol w:w="964"/>
        <w:gridCol w:w="626"/>
        <w:gridCol w:w="624"/>
        <w:gridCol w:w="622"/>
        <w:gridCol w:w="757"/>
      </w:tblGrid>
      <w:tr w:rsidR="006323F1" w:rsidRPr="00080658" w:rsidTr="006323F1">
        <w:trPr>
          <w:cantSplit/>
          <w:trHeight w:val="1445"/>
        </w:trPr>
        <w:tc>
          <w:tcPr>
            <w:tcW w:w="1003" w:type="pct"/>
            <w:vMerge w:val="restart"/>
            <w:vAlign w:val="center"/>
          </w:tcPr>
          <w:p w:rsidR="00080658" w:rsidRPr="00080658" w:rsidRDefault="000806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Содержание факта</w:t>
            </w:r>
          </w:p>
          <w:p w:rsidR="00080658" w:rsidRPr="00080658" w:rsidRDefault="000806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хозяйственной жизни</w:t>
            </w:r>
          </w:p>
        </w:tc>
        <w:tc>
          <w:tcPr>
            <w:tcW w:w="366" w:type="pct"/>
            <w:vMerge w:val="restart"/>
            <w:textDirection w:val="btLr"/>
            <w:vAlign w:val="center"/>
          </w:tcPr>
          <w:p w:rsidR="00080658" w:rsidRPr="00080658" w:rsidRDefault="00080658" w:rsidP="00E935FF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Сумма</w:t>
            </w:r>
          </w:p>
        </w:tc>
        <w:tc>
          <w:tcPr>
            <w:tcW w:w="496" w:type="pct"/>
            <w:textDirection w:val="btLr"/>
            <w:vAlign w:val="center"/>
          </w:tcPr>
          <w:p w:rsidR="00080658" w:rsidRPr="00080658" w:rsidRDefault="00080658" w:rsidP="00E21DD1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Амортизация</w:t>
            </w:r>
            <w:r w:rsidR="00C936E8">
              <w:rPr>
                <w:sz w:val="18"/>
                <w:szCs w:val="18"/>
              </w:rPr>
              <w:t xml:space="preserve"> основных средств</w:t>
            </w:r>
          </w:p>
          <w:p w:rsidR="00080658" w:rsidRPr="00080658" w:rsidRDefault="00080658" w:rsidP="00E21DD1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(02)</w:t>
            </w:r>
          </w:p>
        </w:tc>
        <w:tc>
          <w:tcPr>
            <w:tcW w:w="658" w:type="pct"/>
            <w:gridSpan w:val="2"/>
            <w:textDirection w:val="btLr"/>
            <w:vAlign w:val="center"/>
          </w:tcPr>
          <w:p w:rsidR="00080658" w:rsidRPr="00080658" w:rsidRDefault="00080658" w:rsidP="00E21DD1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Материалы</w:t>
            </w:r>
          </w:p>
          <w:p w:rsidR="00080658" w:rsidRPr="00080658" w:rsidRDefault="00080658" w:rsidP="00E21DD1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(10)</w:t>
            </w:r>
          </w:p>
        </w:tc>
        <w:tc>
          <w:tcPr>
            <w:tcW w:w="583" w:type="pct"/>
            <w:textDirection w:val="btLr"/>
          </w:tcPr>
          <w:p w:rsidR="00080658" w:rsidRPr="00080658" w:rsidRDefault="00080658" w:rsidP="006323F1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Расчеты по социальному страхованию</w:t>
            </w:r>
            <w:r w:rsidR="006323F1">
              <w:rPr>
                <w:sz w:val="18"/>
                <w:szCs w:val="18"/>
              </w:rPr>
              <w:t xml:space="preserve"> и обеспечению</w:t>
            </w:r>
          </w:p>
          <w:p w:rsidR="00080658" w:rsidRPr="00080658" w:rsidRDefault="00080658" w:rsidP="006323F1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(69)</w:t>
            </w:r>
          </w:p>
        </w:tc>
        <w:tc>
          <w:tcPr>
            <w:tcW w:w="508" w:type="pct"/>
            <w:textDirection w:val="btLr"/>
          </w:tcPr>
          <w:p w:rsidR="00080658" w:rsidRPr="00080658" w:rsidRDefault="00080658" w:rsidP="00080658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Расчеты с персоналом по оплате труда (70)</w:t>
            </w:r>
          </w:p>
        </w:tc>
        <w:tc>
          <w:tcPr>
            <w:tcW w:w="659" w:type="pct"/>
            <w:gridSpan w:val="2"/>
            <w:textDirection w:val="btLr"/>
          </w:tcPr>
          <w:p w:rsidR="00080658" w:rsidRPr="00080658" w:rsidRDefault="00080658" w:rsidP="00080658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Расчеты с разными дебиторами и кредиторами (76)</w:t>
            </w:r>
          </w:p>
        </w:tc>
        <w:tc>
          <w:tcPr>
            <w:tcW w:w="727" w:type="pct"/>
            <w:gridSpan w:val="2"/>
            <w:textDirection w:val="btLr"/>
            <w:vAlign w:val="center"/>
          </w:tcPr>
          <w:p w:rsidR="00080658" w:rsidRPr="00080658" w:rsidRDefault="00080658" w:rsidP="00E21DD1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Прибыли и убытки</w:t>
            </w:r>
          </w:p>
          <w:p w:rsidR="00080658" w:rsidRPr="00080658" w:rsidRDefault="00080658" w:rsidP="006323F1">
            <w:pPr>
              <w:pStyle w:val="-1"/>
              <w:tabs>
                <w:tab w:val="left" w:pos="963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(99)</w:t>
            </w:r>
          </w:p>
        </w:tc>
      </w:tr>
      <w:tr w:rsidR="006323F1" w:rsidRPr="00080658" w:rsidTr="006323F1">
        <w:trPr>
          <w:trHeight w:val="577"/>
        </w:trPr>
        <w:tc>
          <w:tcPr>
            <w:tcW w:w="1003" w:type="pct"/>
            <w:vMerge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:rsidR="00B1171C" w:rsidRPr="00080658" w:rsidRDefault="00B1171C" w:rsidP="00E45187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  <w:tc>
          <w:tcPr>
            <w:tcW w:w="329" w:type="pct"/>
            <w:vAlign w:val="center"/>
          </w:tcPr>
          <w:p w:rsidR="00B1171C" w:rsidRPr="00080658" w:rsidRDefault="00B1171C" w:rsidP="00E45187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Д</w:t>
            </w:r>
          </w:p>
        </w:tc>
        <w:tc>
          <w:tcPr>
            <w:tcW w:w="329" w:type="pct"/>
            <w:vAlign w:val="center"/>
          </w:tcPr>
          <w:p w:rsidR="00B1171C" w:rsidRPr="00080658" w:rsidRDefault="00B1171C" w:rsidP="00E45187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  <w:tc>
          <w:tcPr>
            <w:tcW w:w="583" w:type="pct"/>
            <w:vAlign w:val="center"/>
          </w:tcPr>
          <w:p w:rsidR="00B1171C" w:rsidRPr="00080658" w:rsidRDefault="00B1171C" w:rsidP="00B1171C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  <w:tc>
          <w:tcPr>
            <w:tcW w:w="508" w:type="pct"/>
            <w:vAlign w:val="center"/>
          </w:tcPr>
          <w:p w:rsidR="00B1171C" w:rsidRPr="00080658" w:rsidRDefault="00B1171C" w:rsidP="00E45187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  <w:tc>
          <w:tcPr>
            <w:tcW w:w="330" w:type="pct"/>
            <w:vAlign w:val="center"/>
          </w:tcPr>
          <w:p w:rsidR="00B1171C" w:rsidRPr="00080658" w:rsidRDefault="00B1171C" w:rsidP="00E45187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Д</w:t>
            </w:r>
          </w:p>
        </w:tc>
        <w:tc>
          <w:tcPr>
            <w:tcW w:w="329" w:type="pct"/>
            <w:vAlign w:val="center"/>
          </w:tcPr>
          <w:p w:rsidR="00B1171C" w:rsidRPr="00080658" w:rsidRDefault="00B1171C" w:rsidP="00E45187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  <w:tc>
          <w:tcPr>
            <w:tcW w:w="328" w:type="pct"/>
            <w:vAlign w:val="center"/>
          </w:tcPr>
          <w:p w:rsidR="00B1171C" w:rsidRPr="00080658" w:rsidRDefault="00B1171C" w:rsidP="00E45187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Д</w:t>
            </w:r>
          </w:p>
        </w:tc>
        <w:tc>
          <w:tcPr>
            <w:tcW w:w="399" w:type="pct"/>
            <w:vAlign w:val="center"/>
          </w:tcPr>
          <w:p w:rsidR="00B1171C" w:rsidRPr="00080658" w:rsidRDefault="00B1171C" w:rsidP="00E45187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</w:tr>
      <w:tr w:rsidR="006323F1" w:rsidRPr="00080658" w:rsidTr="006323F1">
        <w:trPr>
          <w:trHeight w:val="357"/>
        </w:trPr>
        <w:tc>
          <w:tcPr>
            <w:tcW w:w="1003" w:type="pct"/>
            <w:vAlign w:val="center"/>
          </w:tcPr>
          <w:p w:rsidR="000D2858" w:rsidRPr="00080658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6" w:type="pct"/>
            <w:vAlign w:val="center"/>
          </w:tcPr>
          <w:p w:rsidR="000D2858" w:rsidRPr="00080658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" w:type="pct"/>
            <w:vAlign w:val="center"/>
          </w:tcPr>
          <w:p w:rsidR="000D2858" w:rsidRPr="00080658" w:rsidDel="00D26AF4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9" w:type="pct"/>
            <w:vAlign w:val="center"/>
          </w:tcPr>
          <w:p w:rsidR="000D2858" w:rsidRPr="00080658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9" w:type="pct"/>
            <w:vAlign w:val="center"/>
          </w:tcPr>
          <w:p w:rsidR="000D2858" w:rsidRPr="00080658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3" w:type="pct"/>
            <w:vAlign w:val="center"/>
          </w:tcPr>
          <w:p w:rsidR="000D2858" w:rsidRPr="00080658" w:rsidDel="00B1171C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8" w:type="pct"/>
            <w:vAlign w:val="center"/>
          </w:tcPr>
          <w:p w:rsidR="000D2858" w:rsidRPr="00080658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0" w:type="pct"/>
            <w:vAlign w:val="center"/>
          </w:tcPr>
          <w:p w:rsidR="000D2858" w:rsidRPr="00080658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29" w:type="pct"/>
            <w:vAlign w:val="center"/>
          </w:tcPr>
          <w:p w:rsidR="000D2858" w:rsidRPr="00080658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8" w:type="pct"/>
            <w:vAlign w:val="center"/>
          </w:tcPr>
          <w:p w:rsidR="000D2858" w:rsidRPr="00080658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99" w:type="pct"/>
            <w:vAlign w:val="center"/>
          </w:tcPr>
          <w:p w:rsidR="000D2858" w:rsidRPr="00080658" w:rsidRDefault="000D2858" w:rsidP="000D2858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323F1" w:rsidRPr="00080658" w:rsidTr="006323F1">
        <w:tc>
          <w:tcPr>
            <w:tcW w:w="1003" w:type="pct"/>
          </w:tcPr>
          <w:p w:rsidR="00B1171C" w:rsidRPr="00080658" w:rsidRDefault="00B1171C" w:rsidP="006E477A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Остаток  на 01.01.2020</w:t>
            </w:r>
          </w:p>
        </w:tc>
        <w:tc>
          <w:tcPr>
            <w:tcW w:w="366" w:type="pct"/>
            <w:vAlign w:val="center"/>
          </w:tcPr>
          <w:p w:rsidR="00B1171C" w:rsidRPr="00080658" w:rsidRDefault="00867824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96" w:type="pct"/>
            <w:vAlign w:val="center"/>
          </w:tcPr>
          <w:p w:rsidR="00B1171C" w:rsidRPr="00080658" w:rsidRDefault="00B1171C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:rsidR="00B1171C" w:rsidRPr="00080658" w:rsidRDefault="00B1171C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:rsidR="00B1171C" w:rsidRPr="00080658" w:rsidRDefault="00B1171C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B1171C" w:rsidRPr="00080658" w:rsidRDefault="00B1171C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0</w:t>
            </w:r>
          </w:p>
        </w:tc>
        <w:tc>
          <w:tcPr>
            <w:tcW w:w="508" w:type="pct"/>
            <w:vAlign w:val="center"/>
          </w:tcPr>
          <w:p w:rsidR="00B1171C" w:rsidRPr="00080658" w:rsidRDefault="00B1171C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:rsidR="00B1171C" w:rsidRPr="00080658" w:rsidRDefault="00867824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9" w:type="pct"/>
            <w:vAlign w:val="center"/>
          </w:tcPr>
          <w:p w:rsidR="00B1171C" w:rsidRPr="00080658" w:rsidRDefault="00867824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center"/>
          </w:tcPr>
          <w:p w:rsidR="00B1171C" w:rsidRPr="00080658" w:rsidRDefault="00867824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vAlign w:val="center"/>
          </w:tcPr>
          <w:p w:rsidR="00B1171C" w:rsidRPr="00080658" w:rsidRDefault="00867824" w:rsidP="0086782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23F1" w:rsidRPr="00080658" w:rsidTr="006323F1">
        <w:tc>
          <w:tcPr>
            <w:tcW w:w="1003" w:type="pct"/>
          </w:tcPr>
          <w:p w:rsidR="00B1171C" w:rsidRPr="00080658" w:rsidRDefault="00B1171C" w:rsidP="00356CDF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ООО 1 </w:t>
            </w:r>
          </w:p>
          <w:p w:rsidR="00B1171C" w:rsidRPr="00080658" w:rsidRDefault="00B1171C" w:rsidP="00356CDF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получен цветной картон 200 кг.</w:t>
            </w:r>
          </w:p>
        </w:tc>
        <w:tc>
          <w:tcPr>
            <w:tcW w:w="366" w:type="pct"/>
          </w:tcPr>
          <w:p w:rsidR="00B1171C" w:rsidRPr="00080658" w:rsidRDefault="00B1171C" w:rsidP="00110591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9 279</w:t>
            </w:r>
          </w:p>
        </w:tc>
        <w:tc>
          <w:tcPr>
            <w:tcW w:w="496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9 279</w:t>
            </w: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9 279</w:t>
            </w:r>
          </w:p>
        </w:tc>
        <w:tc>
          <w:tcPr>
            <w:tcW w:w="32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323F1" w:rsidRPr="00080658" w:rsidTr="006323F1">
        <w:tc>
          <w:tcPr>
            <w:tcW w:w="1003" w:type="pct"/>
          </w:tcPr>
          <w:p w:rsidR="00B1171C" w:rsidRPr="00080658" w:rsidDel="00356CDF" w:rsidRDefault="00B1171C" w:rsidP="00356CDF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Расходы на цветной картон признаны расходами по обычным видам деятельности в соответствии с учетной политикой</w:t>
            </w:r>
          </w:p>
        </w:tc>
        <w:tc>
          <w:tcPr>
            <w:tcW w:w="366" w:type="pct"/>
          </w:tcPr>
          <w:p w:rsidR="00B1171C" w:rsidRPr="00080658" w:rsidDel="00110591" w:rsidRDefault="00B1171C" w:rsidP="00110591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9 279</w:t>
            </w:r>
          </w:p>
        </w:tc>
        <w:tc>
          <w:tcPr>
            <w:tcW w:w="496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9 279</w:t>
            </w:r>
          </w:p>
        </w:tc>
        <w:tc>
          <w:tcPr>
            <w:tcW w:w="58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9 279</w:t>
            </w:r>
          </w:p>
        </w:tc>
        <w:tc>
          <w:tcPr>
            <w:tcW w:w="39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323F1" w:rsidRPr="00080658" w:rsidTr="00ED74F9">
        <w:tc>
          <w:tcPr>
            <w:tcW w:w="100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Начислена амортизация основных средств</w:t>
            </w:r>
          </w:p>
        </w:tc>
        <w:tc>
          <w:tcPr>
            <w:tcW w:w="366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500</w:t>
            </w:r>
          </w:p>
        </w:tc>
        <w:tc>
          <w:tcPr>
            <w:tcW w:w="496" w:type="pct"/>
          </w:tcPr>
          <w:p w:rsidR="00B1171C" w:rsidRPr="00080658" w:rsidRDefault="00B1171C" w:rsidP="00ED74F9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500</w:t>
            </w: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500</w:t>
            </w:r>
          </w:p>
        </w:tc>
        <w:tc>
          <w:tcPr>
            <w:tcW w:w="39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323F1" w:rsidRPr="00080658" w:rsidTr="006323F1">
        <w:tc>
          <w:tcPr>
            <w:tcW w:w="100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Начислена зарплата работникам за январь</w:t>
            </w:r>
          </w:p>
        </w:tc>
        <w:tc>
          <w:tcPr>
            <w:tcW w:w="366" w:type="pct"/>
          </w:tcPr>
          <w:p w:rsidR="00B1171C" w:rsidRPr="00080658" w:rsidRDefault="00B1171C" w:rsidP="007A66A3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5700</w:t>
            </w:r>
          </w:p>
        </w:tc>
        <w:tc>
          <w:tcPr>
            <w:tcW w:w="496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5700</w:t>
            </w:r>
          </w:p>
        </w:tc>
        <w:tc>
          <w:tcPr>
            <w:tcW w:w="330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5700</w:t>
            </w:r>
          </w:p>
        </w:tc>
        <w:tc>
          <w:tcPr>
            <w:tcW w:w="39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323F1" w:rsidRPr="00080658" w:rsidTr="006323F1">
        <w:tc>
          <w:tcPr>
            <w:tcW w:w="100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Начислены страховые взносы за январь </w:t>
            </w:r>
          </w:p>
        </w:tc>
        <w:tc>
          <w:tcPr>
            <w:tcW w:w="366" w:type="pct"/>
          </w:tcPr>
          <w:p w:rsidR="00B1171C" w:rsidRPr="00080658" w:rsidRDefault="00B1171C" w:rsidP="00110591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1721</w:t>
            </w:r>
          </w:p>
        </w:tc>
        <w:tc>
          <w:tcPr>
            <w:tcW w:w="496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1721</w:t>
            </w:r>
          </w:p>
        </w:tc>
        <w:tc>
          <w:tcPr>
            <w:tcW w:w="50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</w:tc>
        <w:tc>
          <w:tcPr>
            <w:tcW w:w="39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323F1" w:rsidRPr="00080658" w:rsidTr="006323F1">
        <w:tc>
          <w:tcPr>
            <w:tcW w:w="1003" w:type="pct"/>
          </w:tcPr>
          <w:p w:rsidR="00B1171C" w:rsidRPr="00080658" w:rsidRDefault="00B1171C" w:rsidP="007A66A3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 xml:space="preserve">Предъявлен счет покупателю ООО 10 за отгруженную упаковку </w:t>
            </w:r>
          </w:p>
        </w:tc>
        <w:tc>
          <w:tcPr>
            <w:tcW w:w="366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20 000</w:t>
            </w:r>
          </w:p>
        </w:tc>
        <w:tc>
          <w:tcPr>
            <w:tcW w:w="496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6323F1" w:rsidRPr="00080658" w:rsidTr="006323F1">
        <w:tc>
          <w:tcPr>
            <w:tcW w:w="100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Итого обороты</w:t>
            </w:r>
          </w:p>
        </w:tc>
        <w:tc>
          <w:tcPr>
            <w:tcW w:w="366" w:type="pct"/>
          </w:tcPr>
          <w:p w:rsidR="00B1171C" w:rsidRPr="00080658" w:rsidRDefault="00D1697E" w:rsidP="00D1697E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46479</w:t>
            </w:r>
          </w:p>
        </w:tc>
        <w:tc>
          <w:tcPr>
            <w:tcW w:w="496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</w:t>
            </w: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</w:t>
            </w:r>
          </w:p>
        </w:tc>
        <w:tc>
          <w:tcPr>
            <w:tcW w:w="58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330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</w:t>
            </w:r>
          </w:p>
        </w:tc>
        <w:tc>
          <w:tcPr>
            <w:tcW w:w="32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</w:t>
            </w:r>
          </w:p>
        </w:tc>
        <w:tc>
          <w:tcPr>
            <w:tcW w:w="39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6323F1" w:rsidRPr="00080658" w:rsidTr="006323F1">
        <w:tc>
          <w:tcPr>
            <w:tcW w:w="1003" w:type="pct"/>
          </w:tcPr>
          <w:p w:rsidR="00B1171C" w:rsidRPr="00080658" w:rsidRDefault="00B1171C" w:rsidP="006E477A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Остаток  на 31.01.2020</w:t>
            </w:r>
          </w:p>
        </w:tc>
        <w:tc>
          <w:tcPr>
            <w:tcW w:w="366" w:type="pct"/>
          </w:tcPr>
          <w:p w:rsidR="00B1171C" w:rsidRPr="00080658" w:rsidRDefault="006264AD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96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3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</w:t>
            </w:r>
          </w:p>
        </w:tc>
        <w:tc>
          <w:tcPr>
            <w:tcW w:w="50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330" w:type="pct"/>
          </w:tcPr>
          <w:p w:rsidR="00B1171C" w:rsidRPr="00080658" w:rsidRDefault="00B1171C" w:rsidP="00B1171C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32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9279</w:t>
            </w:r>
          </w:p>
        </w:tc>
        <w:tc>
          <w:tcPr>
            <w:tcW w:w="328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B1171C" w:rsidRPr="00080658" w:rsidRDefault="00B1171C" w:rsidP="00E55184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</w:tr>
    </w:tbl>
    <w:p w:rsidR="00E55184" w:rsidRDefault="00E55184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B43E4" w:rsidRDefault="00D1697E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Если организация имеет существенные остатки</w:t>
      </w:r>
      <w:r w:rsidR="00C72A39">
        <w:rPr>
          <w:sz w:val="28"/>
        </w:rPr>
        <w:t xml:space="preserve"> товаров, готовой продукции,</w:t>
      </w:r>
      <w:r>
        <w:rPr>
          <w:sz w:val="28"/>
        </w:rPr>
        <w:t xml:space="preserve"> </w:t>
      </w:r>
      <w:r w:rsidR="00E55184" w:rsidRPr="003A6029">
        <w:rPr>
          <w:sz w:val="28"/>
        </w:rPr>
        <w:t xml:space="preserve"> </w:t>
      </w:r>
      <w:r w:rsidR="00C72A39">
        <w:rPr>
          <w:sz w:val="28"/>
        </w:rPr>
        <w:t>незавершенного производства</w:t>
      </w:r>
      <w:r w:rsidR="00C44D42">
        <w:rPr>
          <w:sz w:val="28"/>
        </w:rPr>
        <w:t>, то</w:t>
      </w:r>
      <w:r w:rsidR="00C72A39">
        <w:rPr>
          <w:sz w:val="28"/>
        </w:rPr>
        <w:t xml:space="preserve"> в рабочем плане счетов рекомендуется </w:t>
      </w:r>
      <w:r w:rsidR="00E40D0F">
        <w:rPr>
          <w:sz w:val="28"/>
        </w:rPr>
        <w:t>применять</w:t>
      </w:r>
      <w:r w:rsidR="00C72A39">
        <w:rPr>
          <w:sz w:val="28"/>
        </w:rPr>
        <w:t xml:space="preserve">: </w:t>
      </w:r>
    </w:p>
    <w:p w:rsidR="00BB43E4" w:rsidRDefault="00E40D0F" w:rsidP="00BB43E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sz w:val="28"/>
        </w:rPr>
        <w:t xml:space="preserve">для учета затрат, связанных с производством и продажей продукции (работ, услуг), </w:t>
      </w:r>
      <w:r w:rsidR="00BB43E4">
        <w:rPr>
          <w:sz w:val="28"/>
        </w:rPr>
        <w:t xml:space="preserve">счет </w:t>
      </w:r>
      <w:r w:rsidR="00C72A39">
        <w:rPr>
          <w:sz w:val="28"/>
        </w:rPr>
        <w:t>20 «Основное производство» (вместо счетов 20 «Основное производство», 23 «Вспомогательн</w:t>
      </w:r>
      <w:r w:rsidR="00241292">
        <w:rPr>
          <w:sz w:val="28"/>
        </w:rPr>
        <w:t>ые</w:t>
      </w:r>
      <w:r w:rsidR="00C72A39">
        <w:rPr>
          <w:sz w:val="28"/>
        </w:rPr>
        <w:t xml:space="preserve"> производств</w:t>
      </w:r>
      <w:r w:rsidR="00241292">
        <w:rPr>
          <w:sz w:val="28"/>
        </w:rPr>
        <w:t>а</w:t>
      </w:r>
      <w:r w:rsidR="00C72A39">
        <w:rPr>
          <w:sz w:val="28"/>
        </w:rPr>
        <w:t>», 25 «Общепроизводственные расходы», 26 «Общехозяйственные расходы», 28 «Брак в производстве»,  29 «Обслуживающие производства и хозяйства»); 44 «Расходы на продажу»</w:t>
      </w:r>
      <w:r>
        <w:rPr>
          <w:sz w:val="28"/>
        </w:rPr>
        <w:t>;</w:t>
      </w:r>
      <w:r w:rsidR="00C72A39">
        <w:rPr>
          <w:sz w:val="28"/>
        </w:rPr>
        <w:t xml:space="preserve"> </w:t>
      </w:r>
    </w:p>
    <w:p w:rsidR="00D1697E" w:rsidRDefault="00E40D0F" w:rsidP="00BB43E4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900"/>
        <w:jc w:val="both"/>
        <w:rPr>
          <w:sz w:val="28"/>
        </w:rPr>
      </w:pPr>
      <w:r>
        <w:rPr>
          <w:sz w:val="28"/>
        </w:rPr>
        <w:t xml:space="preserve">для учета готовой продукции и товаров </w:t>
      </w:r>
      <w:r w:rsidR="00C72A39">
        <w:rPr>
          <w:sz w:val="28"/>
        </w:rPr>
        <w:t>счет 41 «Товары» (вместо счетов 41 «Товары» и 43 «</w:t>
      </w:r>
      <w:r w:rsidR="00BB43E4">
        <w:rPr>
          <w:sz w:val="28"/>
        </w:rPr>
        <w:t>Г</w:t>
      </w:r>
      <w:r w:rsidR="00C72A39">
        <w:rPr>
          <w:sz w:val="28"/>
        </w:rPr>
        <w:t>отовая продукция»</w:t>
      </w:r>
      <w:r w:rsidR="00BB43E4">
        <w:rPr>
          <w:sz w:val="28"/>
        </w:rPr>
        <w:t>).</w:t>
      </w:r>
      <w:r w:rsidR="00C72A39">
        <w:rPr>
          <w:sz w:val="28"/>
        </w:rPr>
        <w:t xml:space="preserve">  </w:t>
      </w:r>
      <w:r w:rsidR="00E55184" w:rsidRPr="003A6029">
        <w:rPr>
          <w:sz w:val="28"/>
        </w:rPr>
        <w:tab/>
      </w:r>
    </w:p>
    <w:p w:rsidR="00BB43E4" w:rsidRDefault="00C44D42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Кроме этого</w:t>
      </w:r>
      <w:r w:rsidR="00292892">
        <w:rPr>
          <w:sz w:val="28"/>
        </w:rPr>
        <w:t>,</w:t>
      </w:r>
      <w:r>
        <w:rPr>
          <w:sz w:val="28"/>
        </w:rPr>
        <w:t xml:space="preserve"> в</w:t>
      </w:r>
      <w:r w:rsidR="00BB43E4">
        <w:rPr>
          <w:sz w:val="28"/>
        </w:rPr>
        <w:t xml:space="preserve"> учетной политике необходимо отразить </w:t>
      </w:r>
      <w:r>
        <w:rPr>
          <w:sz w:val="28"/>
        </w:rPr>
        <w:t xml:space="preserve">принятый СМП </w:t>
      </w:r>
      <w:r w:rsidR="00BB43E4">
        <w:rPr>
          <w:sz w:val="28"/>
        </w:rPr>
        <w:t xml:space="preserve">порядок определения себестоимости проданных товаров, продукции, работ, услуг для целей формирования финансового результата от обычных видов деятельности. </w:t>
      </w:r>
    </w:p>
    <w:p w:rsidR="00E55184" w:rsidRPr="003A6029" w:rsidRDefault="00E55184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A6029">
        <w:rPr>
          <w:sz w:val="28"/>
        </w:rPr>
        <w:t xml:space="preserve">Определение </w:t>
      </w:r>
      <w:r w:rsidR="00BB43E4">
        <w:rPr>
          <w:sz w:val="28"/>
        </w:rPr>
        <w:t xml:space="preserve">себестоимости </w:t>
      </w:r>
      <w:r w:rsidRPr="003A6029">
        <w:rPr>
          <w:sz w:val="28"/>
        </w:rPr>
        <w:t>проданной продукции рассмотрим на следующем примере.</w:t>
      </w:r>
    </w:p>
    <w:p w:rsidR="00E55184" w:rsidRPr="003A6029" w:rsidRDefault="00E55184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A6029">
        <w:rPr>
          <w:sz w:val="28"/>
        </w:rPr>
        <w:t xml:space="preserve">СМП производит бумажную упаковку. На 1 января в незавершенном производстве находилось 200 коробок со средней степенью готовности – 50 %, на 31 января 150 коробок со средней степенью готовности – 80%. За январь </w:t>
      </w:r>
      <w:r w:rsidR="008B54F9" w:rsidRPr="003A6029">
        <w:rPr>
          <w:sz w:val="28"/>
        </w:rPr>
        <w:t xml:space="preserve"> выпущено </w:t>
      </w:r>
      <w:r w:rsidRPr="003A6029">
        <w:rPr>
          <w:sz w:val="28"/>
        </w:rPr>
        <w:t xml:space="preserve"> 820 коробок, из них </w:t>
      </w:r>
      <w:r w:rsidR="00BB43E4">
        <w:rPr>
          <w:sz w:val="28"/>
        </w:rPr>
        <w:t>5</w:t>
      </w:r>
      <w:r w:rsidRPr="003A6029">
        <w:rPr>
          <w:sz w:val="28"/>
        </w:rPr>
        <w:t>00 коробок продано</w:t>
      </w:r>
      <w:r w:rsidR="001043E1" w:rsidRPr="003A6029">
        <w:rPr>
          <w:sz w:val="28"/>
        </w:rPr>
        <w:t>,</w:t>
      </w:r>
      <w:r w:rsidR="00BB43E4">
        <w:rPr>
          <w:sz w:val="28"/>
        </w:rPr>
        <w:t xml:space="preserve"> 3</w:t>
      </w:r>
      <w:r w:rsidR="001043E1" w:rsidRPr="003A6029">
        <w:rPr>
          <w:sz w:val="28"/>
        </w:rPr>
        <w:t>20 находятся в цеховой кладовой и предназначены к продаже в следующем отчетном периоде</w:t>
      </w:r>
      <w:r w:rsidRPr="003A6029">
        <w:rPr>
          <w:sz w:val="28"/>
        </w:rPr>
        <w:t xml:space="preserve">. </w:t>
      </w:r>
    </w:p>
    <w:p w:rsidR="00E55184" w:rsidRPr="003A6029" w:rsidRDefault="00C44D42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Представим один из возможных вариантов порядка определения себестоимости проданной продукции</w:t>
      </w:r>
      <w:r w:rsidR="00E55184" w:rsidRPr="003A6029">
        <w:rPr>
          <w:sz w:val="28"/>
        </w:rPr>
        <w:t>:</w:t>
      </w:r>
    </w:p>
    <w:p w:rsidR="00E55184" w:rsidRPr="003A6029" w:rsidRDefault="00E55184" w:rsidP="00E5518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A6029">
        <w:rPr>
          <w:sz w:val="28"/>
        </w:rPr>
        <w:t>1-й шаг: количество незавершенной продукции условно при</w:t>
      </w:r>
      <w:r w:rsidR="001043E1" w:rsidRPr="003A6029">
        <w:rPr>
          <w:sz w:val="28"/>
        </w:rPr>
        <w:t xml:space="preserve">водится </w:t>
      </w:r>
      <w:r w:rsidRPr="003A6029">
        <w:rPr>
          <w:sz w:val="28"/>
        </w:rPr>
        <w:t xml:space="preserve"> к количеству готовой продукции: на 1 января - 200 к</w:t>
      </w:r>
      <w:r w:rsidR="00E40D0F">
        <w:rPr>
          <w:sz w:val="28"/>
        </w:rPr>
        <w:t>оробок</w:t>
      </w:r>
      <w:r w:rsidRPr="003A6029">
        <w:rPr>
          <w:sz w:val="28"/>
        </w:rPr>
        <w:t xml:space="preserve"> * 50/100 =100 к</w:t>
      </w:r>
      <w:r w:rsidR="00E40D0F">
        <w:rPr>
          <w:sz w:val="28"/>
        </w:rPr>
        <w:t>оробок</w:t>
      </w:r>
      <w:r w:rsidRPr="003A6029">
        <w:rPr>
          <w:sz w:val="28"/>
        </w:rPr>
        <w:t>; на 31 января – 150 к.*80/100=120 к</w:t>
      </w:r>
      <w:r w:rsidR="00E40D0F">
        <w:rPr>
          <w:sz w:val="28"/>
        </w:rPr>
        <w:t>оробок</w:t>
      </w:r>
      <w:r w:rsidRPr="003A6029">
        <w:rPr>
          <w:sz w:val="28"/>
        </w:rPr>
        <w:t>.</w:t>
      </w:r>
      <w:r w:rsidR="008B54F9" w:rsidRPr="003A6029">
        <w:rPr>
          <w:sz w:val="28"/>
        </w:rPr>
        <w:t xml:space="preserve"> Прирост незавершенного производства за отчетный период составил 20</w:t>
      </w:r>
      <w:r w:rsidR="0071122D" w:rsidRPr="003A6029">
        <w:rPr>
          <w:sz w:val="28"/>
        </w:rPr>
        <w:t xml:space="preserve"> </w:t>
      </w:r>
      <w:r w:rsidR="008B54F9" w:rsidRPr="003A6029">
        <w:rPr>
          <w:sz w:val="28"/>
        </w:rPr>
        <w:t>к</w:t>
      </w:r>
      <w:r w:rsidR="0071122D" w:rsidRPr="003A6029">
        <w:rPr>
          <w:sz w:val="28"/>
        </w:rPr>
        <w:t>оробок.</w:t>
      </w:r>
    </w:p>
    <w:p w:rsidR="00E55184" w:rsidRPr="003A6029" w:rsidRDefault="00E55184" w:rsidP="00E5518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A6029">
        <w:rPr>
          <w:sz w:val="28"/>
        </w:rPr>
        <w:t xml:space="preserve">2-й шаг: определяются затраты на производство </w:t>
      </w:r>
      <w:r w:rsidR="0071122D" w:rsidRPr="003A6029">
        <w:rPr>
          <w:sz w:val="28"/>
        </w:rPr>
        <w:t xml:space="preserve">выпущенной и </w:t>
      </w:r>
      <w:r w:rsidRPr="003A6029">
        <w:rPr>
          <w:sz w:val="28"/>
        </w:rPr>
        <w:t>проданной  продукции. Для этого составим следующую таблицу:</w:t>
      </w:r>
    </w:p>
    <w:p w:rsidR="0029640D" w:rsidRDefault="0029640D" w:rsidP="00E55184">
      <w:pPr>
        <w:widowControl w:val="0"/>
        <w:autoSpaceDE w:val="0"/>
        <w:autoSpaceDN w:val="0"/>
        <w:adjustRightInd w:val="0"/>
        <w:jc w:val="both"/>
        <w:rPr>
          <w:sz w:val="28"/>
          <w:lang w:val="en-US"/>
        </w:rPr>
      </w:pPr>
    </w:p>
    <w:p w:rsidR="0029640D" w:rsidRDefault="0029640D" w:rsidP="00E55184">
      <w:pPr>
        <w:widowControl w:val="0"/>
        <w:autoSpaceDE w:val="0"/>
        <w:autoSpaceDN w:val="0"/>
        <w:adjustRightInd w:val="0"/>
        <w:jc w:val="both"/>
        <w:rPr>
          <w:sz w:val="28"/>
          <w:lang w:val="en-US"/>
        </w:rPr>
      </w:pPr>
    </w:p>
    <w:p w:rsidR="0029640D" w:rsidRDefault="0029640D" w:rsidP="00E55184">
      <w:pPr>
        <w:widowControl w:val="0"/>
        <w:autoSpaceDE w:val="0"/>
        <w:autoSpaceDN w:val="0"/>
        <w:adjustRightInd w:val="0"/>
        <w:jc w:val="both"/>
        <w:rPr>
          <w:sz w:val="28"/>
          <w:lang w:val="en-US"/>
        </w:rPr>
      </w:pPr>
    </w:p>
    <w:p w:rsidR="0029640D" w:rsidRDefault="0029640D" w:rsidP="00E55184">
      <w:pPr>
        <w:widowControl w:val="0"/>
        <w:autoSpaceDE w:val="0"/>
        <w:autoSpaceDN w:val="0"/>
        <w:adjustRightInd w:val="0"/>
        <w:jc w:val="both"/>
        <w:rPr>
          <w:sz w:val="28"/>
          <w:lang w:val="en-US"/>
        </w:rPr>
      </w:pPr>
    </w:p>
    <w:p w:rsidR="0029640D" w:rsidRPr="00FC57AF" w:rsidRDefault="0029640D" w:rsidP="00E55184">
      <w:pPr>
        <w:widowControl w:val="0"/>
        <w:autoSpaceDE w:val="0"/>
        <w:autoSpaceDN w:val="0"/>
        <w:adjustRightInd w:val="0"/>
        <w:jc w:val="both"/>
        <w:rPr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383"/>
        <w:gridCol w:w="1615"/>
        <w:gridCol w:w="2877"/>
        <w:gridCol w:w="1753"/>
      </w:tblGrid>
      <w:tr w:rsidR="002C4BDD" w:rsidRPr="003A6029" w:rsidTr="00E55184">
        <w:tc>
          <w:tcPr>
            <w:tcW w:w="2027" w:type="dxa"/>
            <w:vAlign w:val="center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Показатель</w:t>
            </w:r>
          </w:p>
        </w:tc>
        <w:tc>
          <w:tcPr>
            <w:tcW w:w="2028" w:type="dxa"/>
            <w:vAlign w:val="center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Остаток</w:t>
            </w:r>
          </w:p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на 1января</w:t>
            </w:r>
          </w:p>
        </w:tc>
        <w:tc>
          <w:tcPr>
            <w:tcW w:w="2028" w:type="dxa"/>
            <w:vAlign w:val="center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Произведено</w:t>
            </w:r>
          </w:p>
        </w:tc>
        <w:tc>
          <w:tcPr>
            <w:tcW w:w="2028" w:type="dxa"/>
            <w:vAlign w:val="center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Продано</w:t>
            </w:r>
          </w:p>
        </w:tc>
        <w:tc>
          <w:tcPr>
            <w:tcW w:w="2028" w:type="dxa"/>
            <w:vAlign w:val="center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Остаток</w:t>
            </w:r>
          </w:p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на 31 января</w:t>
            </w:r>
          </w:p>
        </w:tc>
      </w:tr>
      <w:tr w:rsidR="002C4BDD" w:rsidRPr="003A6029" w:rsidTr="006E477A">
        <w:trPr>
          <w:trHeight w:val="777"/>
        </w:trPr>
        <w:tc>
          <w:tcPr>
            <w:tcW w:w="2027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6029">
              <w:t>1.Количество продукции:</w:t>
            </w:r>
          </w:p>
          <w:p w:rsidR="00E55184" w:rsidRPr="003A6029" w:rsidRDefault="00E55184" w:rsidP="00367AE3">
            <w:pPr>
              <w:widowControl w:val="0"/>
              <w:autoSpaceDE w:val="0"/>
              <w:autoSpaceDN w:val="0"/>
              <w:adjustRightInd w:val="0"/>
              <w:jc w:val="both"/>
            </w:pPr>
            <w:r w:rsidRPr="003A6029">
              <w:t>- незавершенн</w:t>
            </w:r>
            <w:r w:rsidR="00367AE3">
              <w:t>ая продукция</w:t>
            </w:r>
          </w:p>
        </w:tc>
        <w:tc>
          <w:tcPr>
            <w:tcW w:w="2028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100</w:t>
            </w:r>
          </w:p>
        </w:tc>
        <w:tc>
          <w:tcPr>
            <w:tcW w:w="2028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5184" w:rsidRPr="003A6029" w:rsidRDefault="00E55184" w:rsidP="006E4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20</w:t>
            </w:r>
          </w:p>
        </w:tc>
        <w:tc>
          <w:tcPr>
            <w:tcW w:w="2028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5184" w:rsidRPr="003A6029" w:rsidRDefault="00E55184" w:rsidP="006E4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-</w:t>
            </w:r>
          </w:p>
        </w:tc>
        <w:tc>
          <w:tcPr>
            <w:tcW w:w="2028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55184" w:rsidRPr="003A6029" w:rsidRDefault="00E55184" w:rsidP="006E4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120</w:t>
            </w:r>
          </w:p>
        </w:tc>
      </w:tr>
      <w:tr w:rsidR="006E477A" w:rsidRPr="003A6029" w:rsidTr="00E55184">
        <w:tc>
          <w:tcPr>
            <w:tcW w:w="2027" w:type="dxa"/>
          </w:tcPr>
          <w:p w:rsidR="006E477A" w:rsidRPr="003A6029" w:rsidRDefault="006E477A" w:rsidP="006E477A">
            <w:pPr>
              <w:widowControl w:val="0"/>
              <w:tabs>
                <w:tab w:val="left" w:pos="142"/>
                <w:tab w:val="left" w:pos="1584"/>
              </w:tabs>
              <w:autoSpaceDE w:val="0"/>
              <w:autoSpaceDN w:val="0"/>
              <w:adjustRightInd w:val="0"/>
            </w:pPr>
            <w:r w:rsidRPr="003A6029">
              <w:t>- готовая продукция</w:t>
            </w:r>
            <w:r w:rsidRPr="003A6029" w:rsidDel="001043E1">
              <w:t xml:space="preserve"> </w:t>
            </w:r>
            <w:r w:rsidRPr="003A6029">
              <w:t xml:space="preserve"> </w:t>
            </w:r>
          </w:p>
        </w:tc>
        <w:tc>
          <w:tcPr>
            <w:tcW w:w="2028" w:type="dxa"/>
          </w:tcPr>
          <w:p w:rsidR="006E477A" w:rsidRPr="003A6029" w:rsidRDefault="001C66D0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8" w:type="dxa"/>
          </w:tcPr>
          <w:p w:rsidR="006E477A" w:rsidRPr="003A6029" w:rsidRDefault="006E477A" w:rsidP="006E4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820</w:t>
            </w:r>
          </w:p>
        </w:tc>
        <w:tc>
          <w:tcPr>
            <w:tcW w:w="2028" w:type="dxa"/>
          </w:tcPr>
          <w:p w:rsidR="006E477A" w:rsidRPr="003A6029" w:rsidRDefault="00BB43E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6E477A" w:rsidRPr="003A6029">
              <w:t>00</w:t>
            </w:r>
          </w:p>
        </w:tc>
        <w:tc>
          <w:tcPr>
            <w:tcW w:w="2028" w:type="dxa"/>
          </w:tcPr>
          <w:p w:rsidR="006E477A" w:rsidRPr="003A6029" w:rsidRDefault="00BB43E4" w:rsidP="006E47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E477A" w:rsidRPr="003A6029">
              <w:t>20</w:t>
            </w:r>
          </w:p>
          <w:p w:rsidR="006E477A" w:rsidRPr="003A6029" w:rsidRDefault="006E477A" w:rsidP="00E551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4BDD" w:rsidRPr="003A6029" w:rsidTr="00E55184">
        <w:tc>
          <w:tcPr>
            <w:tcW w:w="2027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6029">
              <w:t>Итого</w:t>
            </w:r>
          </w:p>
        </w:tc>
        <w:tc>
          <w:tcPr>
            <w:tcW w:w="2028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100</w:t>
            </w:r>
          </w:p>
        </w:tc>
        <w:tc>
          <w:tcPr>
            <w:tcW w:w="2028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840</w:t>
            </w:r>
          </w:p>
        </w:tc>
        <w:tc>
          <w:tcPr>
            <w:tcW w:w="2028" w:type="dxa"/>
          </w:tcPr>
          <w:p w:rsidR="00E55184" w:rsidRPr="003A6029" w:rsidRDefault="00515812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55184" w:rsidRPr="003A6029">
              <w:t>00</w:t>
            </w:r>
          </w:p>
        </w:tc>
        <w:tc>
          <w:tcPr>
            <w:tcW w:w="2028" w:type="dxa"/>
          </w:tcPr>
          <w:p w:rsidR="00E55184" w:rsidRPr="003A6029" w:rsidRDefault="00515812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55184" w:rsidRPr="003A6029">
              <w:t>40</w:t>
            </w:r>
          </w:p>
        </w:tc>
      </w:tr>
      <w:tr w:rsidR="002C4BDD" w:rsidRPr="003A6029" w:rsidTr="00E55184">
        <w:tc>
          <w:tcPr>
            <w:tcW w:w="2027" w:type="dxa"/>
          </w:tcPr>
          <w:p w:rsidR="00E55184" w:rsidRPr="003A6029" w:rsidRDefault="00E55184" w:rsidP="00502544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A6029">
              <w:t>2. Затраты</w:t>
            </w:r>
          </w:p>
        </w:tc>
        <w:tc>
          <w:tcPr>
            <w:tcW w:w="2028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1600</w:t>
            </w:r>
          </w:p>
          <w:p w:rsidR="00E55184" w:rsidRPr="003A6029" w:rsidRDefault="00E55184" w:rsidP="006E4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(остаток по счету 20 на 01.01)</w:t>
            </w:r>
          </w:p>
        </w:tc>
        <w:tc>
          <w:tcPr>
            <w:tcW w:w="2028" w:type="dxa"/>
          </w:tcPr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17</w:t>
            </w:r>
            <w:r w:rsidR="00502544">
              <w:t xml:space="preserve"> </w:t>
            </w:r>
            <w:r w:rsidRPr="003A6029">
              <w:t>200</w:t>
            </w:r>
          </w:p>
          <w:p w:rsidR="00E55184" w:rsidRPr="003A6029" w:rsidRDefault="00E55184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(обороты по дебету счета 20)</w:t>
            </w:r>
          </w:p>
        </w:tc>
        <w:tc>
          <w:tcPr>
            <w:tcW w:w="2028" w:type="dxa"/>
          </w:tcPr>
          <w:p w:rsidR="00E55184" w:rsidRPr="003A6029" w:rsidRDefault="00367AE3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 w:rsidDel="00367AE3">
              <w:t xml:space="preserve"> </w:t>
            </w:r>
            <w:r>
              <w:t>10 000</w:t>
            </w:r>
            <w:r w:rsidR="00E55184" w:rsidRPr="003A6029">
              <w:t>(1600+17200)/(100+840)=20 руб.</w:t>
            </w:r>
          </w:p>
          <w:p w:rsidR="00E55184" w:rsidRPr="003A6029" w:rsidRDefault="00E55184" w:rsidP="005158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029">
              <w:t>20*</w:t>
            </w:r>
            <w:r w:rsidR="00515812">
              <w:t>5</w:t>
            </w:r>
            <w:r w:rsidRPr="003A6029">
              <w:t>00=1</w:t>
            </w:r>
            <w:r w:rsidR="00515812">
              <w:t>0</w:t>
            </w:r>
            <w:r w:rsidRPr="003A6029">
              <w:t>000 руб.</w:t>
            </w:r>
          </w:p>
        </w:tc>
        <w:tc>
          <w:tcPr>
            <w:tcW w:w="2028" w:type="dxa"/>
          </w:tcPr>
          <w:p w:rsidR="00E55184" w:rsidRPr="003A6029" w:rsidRDefault="00515812" w:rsidP="00E551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502544">
              <w:t xml:space="preserve"> </w:t>
            </w:r>
            <w:r w:rsidR="00E55184" w:rsidRPr="003A6029">
              <w:t>800</w:t>
            </w:r>
          </w:p>
          <w:p w:rsidR="00E55184" w:rsidRDefault="00515812" w:rsidP="005158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E55184" w:rsidRPr="003A6029">
              <w:t>1600+17200-1</w:t>
            </w:r>
            <w:r>
              <w:t>0</w:t>
            </w:r>
            <w:r w:rsidR="00E55184" w:rsidRPr="003A6029">
              <w:t>000)</w:t>
            </w:r>
            <w:r>
              <w:t>руб</w:t>
            </w:r>
            <w:r w:rsidR="00C44D42">
              <w:t>.,</w:t>
            </w:r>
          </w:p>
          <w:p w:rsidR="00C44D42" w:rsidRDefault="00C44D42" w:rsidP="00C44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т.ч.: остаток по счету 20 – 2400 (120*8800/440);</w:t>
            </w:r>
          </w:p>
          <w:p w:rsidR="00C44D42" w:rsidRDefault="00C44D42" w:rsidP="00C44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счету 41 – 6400 (320*8800/440)</w:t>
            </w:r>
          </w:p>
          <w:p w:rsidR="00C44D42" w:rsidRPr="003A6029" w:rsidRDefault="00C44D42" w:rsidP="005158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55184" w:rsidRPr="003A6029" w:rsidRDefault="00E55184" w:rsidP="00E551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5C1" w:rsidRDefault="00E55184" w:rsidP="00CB34E2">
      <w:pPr>
        <w:tabs>
          <w:tab w:val="left" w:pos="9639"/>
        </w:tabs>
        <w:ind w:firstLine="567"/>
        <w:jc w:val="both"/>
        <w:rPr>
          <w:sz w:val="28"/>
        </w:rPr>
      </w:pPr>
      <w:r w:rsidRPr="003A6029">
        <w:rPr>
          <w:sz w:val="28"/>
        </w:rPr>
        <w:t>По окончании отчетного года при составлении годовой бухгалтерской (финансовой) отчетности счет 99 «Прибыли и убытки» закрывается. При этом заключительной записью декабря сумма чистой прибыли (убытка) отчетного года списывается со счета 99 «Прибыли и убытки» в кредит (дебет) счета 84 «Нераспределенная прибыль (непокрытый убыток)</w:t>
      </w:r>
      <w:r w:rsidR="00367AE3">
        <w:rPr>
          <w:sz w:val="28"/>
        </w:rPr>
        <w:t>»</w:t>
      </w:r>
      <w:r w:rsidRPr="003A6029">
        <w:rPr>
          <w:sz w:val="28"/>
        </w:rPr>
        <w:t xml:space="preserve">. </w:t>
      </w:r>
    </w:p>
    <w:p w:rsidR="008425C1" w:rsidRDefault="008425C1" w:rsidP="00CB34E2">
      <w:pPr>
        <w:tabs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Информация, обобщенная на счете 99 «Прибыли и убытки», используется для составления отчета о финансовых результатах СМП.</w:t>
      </w:r>
    </w:p>
    <w:p w:rsidR="00071C95" w:rsidRPr="003A6029" w:rsidRDefault="008425C1" w:rsidP="00CB34E2">
      <w:pPr>
        <w:tabs>
          <w:tab w:val="left" w:pos="9639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На основе данных Книги (УС) по состоянию на конец отчетного периода составляется бухгалтерский баланс СМП.   </w:t>
      </w:r>
    </w:p>
    <w:p w:rsidR="00867824" w:rsidRDefault="00867824" w:rsidP="00F61065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Аналитические данные к оборотам и остаткам по счетам синтетического учета на последний календарный день каждого месяца могут раскрываться непосредственно в Книге </w:t>
      </w:r>
      <w:r w:rsidR="00D80D4C">
        <w:rPr>
          <w:rFonts w:ascii="Times New Roman" w:hAnsi="Times New Roman"/>
          <w:sz w:val="28"/>
          <w:szCs w:val="28"/>
        </w:rPr>
        <w:t xml:space="preserve">(УС) </w:t>
      </w:r>
      <w:r w:rsidR="00EF316A">
        <w:rPr>
          <w:rFonts w:ascii="Times New Roman" w:hAnsi="Times New Roman"/>
          <w:sz w:val="28"/>
          <w:szCs w:val="28"/>
        </w:rPr>
        <w:t xml:space="preserve">(см. пример «Фрагмент 3 Книги (УС) за январь 2020г.») </w:t>
      </w:r>
      <w:r>
        <w:rPr>
          <w:rFonts w:ascii="Times New Roman" w:hAnsi="Times New Roman"/>
          <w:sz w:val="28"/>
          <w:szCs w:val="28"/>
        </w:rPr>
        <w:t>или в карточк</w:t>
      </w:r>
      <w:r w:rsidR="009851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аналитического учета, открываемой к соответствующему счету.</w:t>
      </w:r>
      <w:r w:rsidR="00EC5C6A">
        <w:rPr>
          <w:rStyle w:val="af2"/>
          <w:rFonts w:ascii="Times New Roman" w:hAnsi="Times New Roman"/>
          <w:sz w:val="28"/>
          <w:szCs w:val="28"/>
        </w:rPr>
        <w:footnoteReference w:id="9"/>
      </w:r>
      <w:r w:rsidR="00EC5C6A">
        <w:rPr>
          <w:rFonts w:ascii="Times New Roman" w:hAnsi="Times New Roman"/>
          <w:sz w:val="28"/>
          <w:szCs w:val="28"/>
        </w:rPr>
        <w:t xml:space="preserve"> Форма карточки аналитического учета, используемая СМП, должна быть утверждена в составе учетной политики. Карточку можно использовать для ведения аналитического учета не только </w:t>
      </w:r>
      <w:r w:rsidR="009851FF">
        <w:rPr>
          <w:rFonts w:ascii="Times New Roman" w:hAnsi="Times New Roman"/>
          <w:sz w:val="28"/>
          <w:szCs w:val="28"/>
        </w:rPr>
        <w:t xml:space="preserve">к счетам учета </w:t>
      </w:r>
      <w:r w:rsidR="00EC5C6A">
        <w:rPr>
          <w:rFonts w:ascii="Times New Roman" w:hAnsi="Times New Roman"/>
          <w:sz w:val="28"/>
          <w:szCs w:val="28"/>
        </w:rPr>
        <w:t xml:space="preserve">расчетов с контрагентами, но и </w:t>
      </w:r>
      <w:r w:rsidR="009851FF">
        <w:rPr>
          <w:rFonts w:ascii="Times New Roman" w:hAnsi="Times New Roman"/>
          <w:sz w:val="28"/>
          <w:szCs w:val="28"/>
        </w:rPr>
        <w:t xml:space="preserve">к счетам </w:t>
      </w:r>
      <w:r w:rsidR="00D80D4C">
        <w:rPr>
          <w:rFonts w:ascii="Times New Roman" w:hAnsi="Times New Roman"/>
          <w:sz w:val="28"/>
          <w:szCs w:val="28"/>
        </w:rPr>
        <w:t xml:space="preserve">учета </w:t>
      </w:r>
      <w:r w:rsidR="00EC5C6A">
        <w:rPr>
          <w:rFonts w:ascii="Times New Roman" w:hAnsi="Times New Roman"/>
          <w:sz w:val="28"/>
          <w:szCs w:val="28"/>
        </w:rPr>
        <w:t xml:space="preserve">имущества (основных средств, материально-производственных запасов и </w:t>
      </w:r>
      <w:r w:rsidR="00EF316A">
        <w:rPr>
          <w:rFonts w:ascii="Times New Roman" w:hAnsi="Times New Roman"/>
          <w:sz w:val="28"/>
          <w:szCs w:val="28"/>
        </w:rPr>
        <w:t>др</w:t>
      </w:r>
      <w:r w:rsidR="00EC5C6A">
        <w:rPr>
          <w:rFonts w:ascii="Times New Roman" w:hAnsi="Times New Roman"/>
          <w:sz w:val="28"/>
          <w:szCs w:val="28"/>
        </w:rPr>
        <w:t>.</w:t>
      </w:r>
      <w:r w:rsidR="009851FF">
        <w:rPr>
          <w:rFonts w:ascii="Times New Roman" w:hAnsi="Times New Roman"/>
          <w:sz w:val="28"/>
          <w:szCs w:val="28"/>
        </w:rPr>
        <w:t>).</w:t>
      </w:r>
    </w:p>
    <w:p w:rsidR="00FC57AF" w:rsidRPr="00FC57AF" w:rsidRDefault="00FC57AF" w:rsidP="00F61065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67824" w:rsidRDefault="00EF316A" w:rsidP="00F61065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7824">
        <w:rPr>
          <w:rFonts w:ascii="Times New Roman" w:hAnsi="Times New Roman"/>
          <w:sz w:val="28"/>
          <w:szCs w:val="28"/>
        </w:rPr>
        <w:t>ример</w:t>
      </w:r>
      <w:r>
        <w:rPr>
          <w:rFonts w:ascii="Times New Roman" w:hAnsi="Times New Roman"/>
          <w:sz w:val="28"/>
          <w:szCs w:val="28"/>
        </w:rPr>
        <w:t>.</w:t>
      </w:r>
    </w:p>
    <w:p w:rsidR="00867824" w:rsidRPr="00867824" w:rsidRDefault="00867824" w:rsidP="00E551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Фрагмент 3 </w:t>
      </w:r>
      <w:r w:rsidRPr="00867824">
        <w:rPr>
          <w:sz w:val="28"/>
          <w:szCs w:val="28"/>
        </w:rPr>
        <w:t xml:space="preserve">Книги  </w:t>
      </w:r>
      <w:r w:rsidRPr="00867824">
        <w:rPr>
          <w:sz w:val="28"/>
        </w:rPr>
        <w:t>(УС) за январь 2020 г.</w:t>
      </w:r>
      <w:r w:rsidRPr="00867824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377"/>
        <w:gridCol w:w="1148"/>
        <w:gridCol w:w="1148"/>
        <w:gridCol w:w="1144"/>
        <w:gridCol w:w="1376"/>
        <w:tblGridChange w:id="12">
          <w:tblGrid>
            <w:gridCol w:w="3152"/>
            <w:gridCol w:w="1377"/>
            <w:gridCol w:w="1148"/>
            <w:gridCol w:w="1148"/>
            <w:gridCol w:w="1144"/>
            <w:gridCol w:w="1376"/>
          </w:tblGrid>
        </w:tblGridChange>
      </w:tblGrid>
      <w:tr w:rsidR="00711FAC" w:rsidRPr="00080658" w:rsidTr="00711FAC">
        <w:trPr>
          <w:cantSplit/>
          <w:trHeight w:val="1445"/>
        </w:trPr>
        <w:tc>
          <w:tcPr>
            <w:tcW w:w="1687" w:type="pct"/>
            <w:vMerge w:val="restar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Содержание факта</w:t>
            </w:r>
          </w:p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хозяйственной жизни</w:t>
            </w:r>
          </w:p>
        </w:tc>
        <w:tc>
          <w:tcPr>
            <w:tcW w:w="737" w:type="pct"/>
            <w:vMerge w:val="restart"/>
            <w:vAlign w:val="center"/>
          </w:tcPr>
          <w:p w:rsidR="00711FAC" w:rsidRPr="00080658" w:rsidRDefault="00711FAC" w:rsidP="00711FAC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Сумма</w:t>
            </w:r>
          </w:p>
        </w:tc>
        <w:tc>
          <w:tcPr>
            <w:tcW w:w="1228" w:type="pct"/>
            <w:gridSpan w:val="2"/>
            <w:vAlign w:val="center"/>
          </w:tcPr>
          <w:p w:rsidR="00711FAC" w:rsidRDefault="00711FAC" w:rsidP="00711FAC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средства</w:t>
            </w:r>
          </w:p>
          <w:p w:rsidR="00711FAC" w:rsidRPr="00080658" w:rsidRDefault="00711FAC" w:rsidP="00711FAC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(01)</w:t>
            </w:r>
          </w:p>
        </w:tc>
        <w:tc>
          <w:tcPr>
            <w:tcW w:w="1348" w:type="pct"/>
            <w:gridSpan w:val="2"/>
            <w:vAlign w:val="center"/>
          </w:tcPr>
          <w:p w:rsidR="00711FAC" w:rsidRDefault="00711FAC" w:rsidP="00711FAC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  <w:r w:rsidR="00D87ABD">
              <w:rPr>
                <w:sz w:val="18"/>
                <w:szCs w:val="18"/>
              </w:rPr>
              <w:t xml:space="preserve"> основных средств</w:t>
            </w:r>
          </w:p>
          <w:p w:rsidR="00711FAC" w:rsidRPr="00080658" w:rsidRDefault="00711FAC" w:rsidP="00711FAC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(02)</w:t>
            </w:r>
          </w:p>
        </w:tc>
      </w:tr>
      <w:tr w:rsidR="00711FAC" w:rsidRPr="00080658" w:rsidTr="00711FAC">
        <w:trPr>
          <w:trHeight w:val="577"/>
        </w:trPr>
        <w:tc>
          <w:tcPr>
            <w:tcW w:w="1687" w:type="pct"/>
            <w:vMerge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Д</w:t>
            </w:r>
          </w:p>
        </w:tc>
        <w:tc>
          <w:tcPr>
            <w:tcW w:w="614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  <w:tc>
          <w:tcPr>
            <w:tcW w:w="612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Д</w:t>
            </w:r>
          </w:p>
        </w:tc>
        <w:tc>
          <w:tcPr>
            <w:tcW w:w="736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К</w:t>
            </w:r>
          </w:p>
        </w:tc>
      </w:tr>
      <w:tr w:rsidR="00711FAC" w:rsidRPr="00080658" w:rsidTr="00711FAC">
        <w:trPr>
          <w:trHeight w:val="357"/>
        </w:trPr>
        <w:tc>
          <w:tcPr>
            <w:tcW w:w="1687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7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4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4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2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6" w:type="pct"/>
            <w:vAlign w:val="center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4E750B" w:rsidRPr="00080658" w:rsidTr="00711FAC">
        <w:trPr>
          <w:trHeight w:val="357"/>
        </w:trPr>
        <w:tc>
          <w:tcPr>
            <w:tcW w:w="1687" w:type="pct"/>
            <w:vAlign w:val="center"/>
          </w:tcPr>
          <w:p w:rsidR="004E750B" w:rsidRDefault="004E750B" w:rsidP="004E750B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Остаток  на</w:t>
            </w:r>
            <w:r>
              <w:rPr>
                <w:sz w:val="18"/>
                <w:szCs w:val="18"/>
              </w:rPr>
              <w:t xml:space="preserve"> 0</w:t>
            </w:r>
            <w:r w:rsidRPr="0008065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737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4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4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750B" w:rsidRPr="00080658" w:rsidTr="00711FAC">
        <w:trPr>
          <w:trHeight w:val="357"/>
        </w:trPr>
        <w:tc>
          <w:tcPr>
            <w:tcW w:w="1687" w:type="pct"/>
            <w:vAlign w:val="center"/>
          </w:tcPr>
          <w:p w:rsidR="004E750B" w:rsidRPr="00080658" w:rsidRDefault="004E750B" w:rsidP="004E750B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737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E750B" w:rsidRPr="00080658" w:rsidTr="00711FAC">
        <w:trPr>
          <w:trHeight w:val="357"/>
        </w:trPr>
        <w:tc>
          <w:tcPr>
            <w:tcW w:w="1687" w:type="pct"/>
            <w:vAlign w:val="center"/>
          </w:tcPr>
          <w:p w:rsidR="004E750B" w:rsidRPr="00080658" w:rsidRDefault="004E750B" w:rsidP="00E14C0A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 мини – комплекс </w:t>
            </w:r>
            <w:r w:rsidR="00E14C0A">
              <w:rPr>
                <w:sz w:val="18"/>
                <w:szCs w:val="18"/>
              </w:rPr>
              <w:t>для производства упаковки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37" w:type="pct"/>
            <w:vAlign w:val="center"/>
          </w:tcPr>
          <w:p w:rsidR="004E750B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  <w:tc>
          <w:tcPr>
            <w:tcW w:w="614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  <w:tc>
          <w:tcPr>
            <w:tcW w:w="614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87ABD" w:rsidRPr="00080658" w:rsidTr="00711FAC">
        <w:trPr>
          <w:trHeight w:val="357"/>
        </w:trPr>
        <w:tc>
          <w:tcPr>
            <w:tcW w:w="1687" w:type="pct"/>
            <w:vAlign w:val="center"/>
          </w:tcPr>
          <w:p w:rsidR="00D87ABD" w:rsidRDefault="00D87ABD" w:rsidP="004E750B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37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87ABD" w:rsidRPr="00080658" w:rsidTr="00711FAC">
        <w:trPr>
          <w:trHeight w:val="357"/>
        </w:trPr>
        <w:tc>
          <w:tcPr>
            <w:tcW w:w="1687" w:type="pct"/>
            <w:vAlign w:val="center"/>
          </w:tcPr>
          <w:p w:rsidR="00D87ABD" w:rsidRDefault="00D87ABD" w:rsidP="004E750B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737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D87ABD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E750B" w:rsidRPr="00080658" w:rsidTr="00711FAC">
        <w:trPr>
          <w:trHeight w:val="357"/>
        </w:trPr>
        <w:tc>
          <w:tcPr>
            <w:tcW w:w="1687" w:type="pct"/>
            <w:vAlign w:val="center"/>
          </w:tcPr>
          <w:p w:rsidR="004E750B" w:rsidRDefault="004E750B" w:rsidP="004E750B">
            <w:pPr>
              <w:pStyle w:val="-1"/>
              <w:tabs>
                <w:tab w:val="left" w:pos="9639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Начислена амортизация 42000/7лет/12 мес.</w:t>
            </w:r>
          </w:p>
        </w:tc>
        <w:tc>
          <w:tcPr>
            <w:tcW w:w="737" w:type="pct"/>
            <w:vAlign w:val="center"/>
          </w:tcPr>
          <w:p w:rsidR="004E750B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614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vAlign w:val="center"/>
          </w:tcPr>
          <w:p w:rsidR="004E750B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:rsidR="004E750B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711FAC" w:rsidRPr="00080658" w:rsidTr="00711FAC">
        <w:tc>
          <w:tcPr>
            <w:tcW w:w="1687" w:type="pct"/>
          </w:tcPr>
          <w:p w:rsidR="00711FAC" w:rsidRPr="00080658" w:rsidRDefault="00711FAC" w:rsidP="00D87ABD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 w:rsidRPr="00080658">
              <w:rPr>
                <w:sz w:val="18"/>
                <w:szCs w:val="18"/>
              </w:rPr>
              <w:t>Остаток  на</w:t>
            </w:r>
            <w:r>
              <w:rPr>
                <w:sz w:val="18"/>
                <w:szCs w:val="18"/>
              </w:rPr>
              <w:t xml:space="preserve"> </w:t>
            </w:r>
            <w:r w:rsidR="00D87ABD">
              <w:rPr>
                <w:sz w:val="18"/>
                <w:szCs w:val="18"/>
              </w:rPr>
              <w:t>01.03.2020</w:t>
            </w:r>
          </w:p>
        </w:tc>
        <w:tc>
          <w:tcPr>
            <w:tcW w:w="737" w:type="pct"/>
          </w:tcPr>
          <w:p w:rsidR="00711FAC" w:rsidRPr="00080658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4" w:type="pct"/>
          </w:tcPr>
          <w:p w:rsidR="00711FAC" w:rsidRPr="00080658" w:rsidRDefault="004E750B" w:rsidP="004E750B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11FAC">
              <w:rPr>
                <w:sz w:val="18"/>
                <w:szCs w:val="18"/>
              </w:rPr>
              <w:t>2 000</w:t>
            </w:r>
          </w:p>
        </w:tc>
        <w:tc>
          <w:tcPr>
            <w:tcW w:w="614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711FAC" w:rsidRPr="00080658" w:rsidTr="00711FAC">
        <w:tc>
          <w:tcPr>
            <w:tcW w:w="1687" w:type="pct"/>
          </w:tcPr>
          <w:p w:rsidR="00711FAC" w:rsidRPr="00080658" w:rsidRDefault="004E750B" w:rsidP="00711FAC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711FAC">
              <w:rPr>
                <w:sz w:val="18"/>
                <w:szCs w:val="18"/>
              </w:rPr>
              <w:t xml:space="preserve"> т.ч. </w:t>
            </w:r>
          </w:p>
        </w:tc>
        <w:tc>
          <w:tcPr>
            <w:tcW w:w="737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11FAC" w:rsidRPr="00080658" w:rsidTr="00711FAC">
        <w:tc>
          <w:tcPr>
            <w:tcW w:w="1687" w:type="pct"/>
          </w:tcPr>
          <w:p w:rsidR="00711FAC" w:rsidRPr="00080658" w:rsidDel="00356CDF" w:rsidRDefault="004E750B" w:rsidP="00E14C0A">
            <w:pPr>
              <w:pStyle w:val="-1"/>
              <w:tabs>
                <w:tab w:val="left" w:pos="9639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Мини-комплекс </w:t>
            </w:r>
            <w:r w:rsidR="006666B6">
              <w:rPr>
                <w:sz w:val="18"/>
                <w:szCs w:val="18"/>
              </w:rPr>
              <w:t>для производства упаковки</w:t>
            </w:r>
          </w:p>
        </w:tc>
        <w:tc>
          <w:tcPr>
            <w:tcW w:w="737" w:type="pct"/>
          </w:tcPr>
          <w:p w:rsidR="00711FAC" w:rsidRPr="00080658" w:rsidDel="00110591" w:rsidRDefault="00D87ABD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4" w:type="pct"/>
          </w:tcPr>
          <w:p w:rsidR="00711FAC" w:rsidRPr="00080658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  <w:tc>
          <w:tcPr>
            <w:tcW w:w="614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</w:tcPr>
          <w:p w:rsidR="00711FAC" w:rsidRPr="00080658" w:rsidRDefault="00711FAC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:rsidR="00711FAC" w:rsidRPr="00080658" w:rsidRDefault="004E750B" w:rsidP="005F593A">
            <w:pPr>
              <w:pStyle w:val="-1"/>
              <w:tabs>
                <w:tab w:val="left" w:pos="9639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</w:tbl>
    <w:p w:rsidR="00EB3E13" w:rsidRPr="00867824" w:rsidRDefault="00EB3E13" w:rsidP="00F61065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F0A" w:rsidRDefault="002E6F0A" w:rsidP="00F2719D">
      <w:pPr>
        <w:tabs>
          <w:tab w:val="left" w:pos="9639"/>
        </w:tabs>
        <w:ind w:firstLine="567"/>
        <w:jc w:val="both"/>
        <w:rPr>
          <w:sz w:val="28"/>
        </w:rPr>
      </w:pPr>
    </w:p>
    <w:p w:rsidR="00B25B88" w:rsidRPr="002E6F0A" w:rsidRDefault="002E6F0A" w:rsidP="00FC57AF">
      <w:pPr>
        <w:pStyle w:val="1"/>
        <w:rPr>
          <w:b w:val="0"/>
          <w:sz w:val="28"/>
        </w:rPr>
      </w:pPr>
      <w:r w:rsidRPr="00FC5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3" w:name="_Toc33797425"/>
      <w:r w:rsidRPr="00FC57AF">
        <w:rPr>
          <w:rFonts w:ascii="Times New Roman" w:hAnsi="Times New Roman" w:cs="Times New Roman"/>
          <w:sz w:val="28"/>
          <w:szCs w:val="28"/>
          <w:lang w:val="en-US"/>
        </w:rPr>
        <w:t>IV.</w:t>
      </w:r>
      <w:r w:rsidR="00033381" w:rsidRPr="00FC57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B88" w:rsidRPr="00FC57AF">
        <w:rPr>
          <w:rFonts w:ascii="Times New Roman" w:hAnsi="Times New Roman" w:cs="Times New Roman"/>
          <w:sz w:val="28"/>
          <w:szCs w:val="28"/>
          <w:lang w:val="en-US"/>
        </w:rPr>
        <w:t>Упрощенная система бухгалтерской (финансовой) отчетности</w:t>
      </w:r>
      <w:bookmarkEnd w:id="13"/>
    </w:p>
    <w:p w:rsidR="00F2719D" w:rsidRPr="00F2719D" w:rsidRDefault="00F2719D" w:rsidP="00F2719D">
      <w:pPr>
        <w:tabs>
          <w:tab w:val="left" w:pos="9639"/>
        </w:tabs>
        <w:ind w:firstLine="567"/>
        <w:jc w:val="both"/>
        <w:rPr>
          <w:sz w:val="28"/>
        </w:rPr>
      </w:pPr>
    </w:p>
    <w:p w:rsidR="004A3E0D" w:rsidRDefault="006264AD" w:rsidP="00F2719D">
      <w:pPr>
        <w:tabs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 xml:space="preserve">19. </w:t>
      </w:r>
      <w:r w:rsidR="00B25B88" w:rsidRPr="00F2719D">
        <w:rPr>
          <w:sz w:val="28"/>
        </w:rPr>
        <w:t>При формировании бухгалтерской (финансовой) отчетности СМП должны исходить из того, что бухгалтерская (финансовая) отчетность должна давать достоверное представление о его финансовом положении</w:t>
      </w:r>
      <w:r w:rsidR="005C3CC3">
        <w:rPr>
          <w:sz w:val="28"/>
        </w:rPr>
        <w:t xml:space="preserve"> на отчетную дату</w:t>
      </w:r>
      <w:r w:rsidR="00B25B88" w:rsidRPr="00F2719D">
        <w:rPr>
          <w:sz w:val="28"/>
        </w:rPr>
        <w:t>, финансов</w:t>
      </w:r>
      <w:r w:rsidR="004A3E0D">
        <w:rPr>
          <w:sz w:val="28"/>
        </w:rPr>
        <w:t>ом</w:t>
      </w:r>
      <w:r w:rsidR="00B25B88" w:rsidRPr="00F2719D">
        <w:rPr>
          <w:sz w:val="28"/>
        </w:rPr>
        <w:t xml:space="preserve"> результат</w:t>
      </w:r>
      <w:r w:rsidR="004A3E0D">
        <w:rPr>
          <w:sz w:val="28"/>
        </w:rPr>
        <w:t>е</w:t>
      </w:r>
      <w:r w:rsidR="00B25B88" w:rsidRPr="00F2719D">
        <w:rPr>
          <w:sz w:val="28"/>
        </w:rPr>
        <w:t xml:space="preserve"> его деятельности и </w:t>
      </w:r>
      <w:r w:rsidR="004A3E0D">
        <w:rPr>
          <w:sz w:val="28"/>
        </w:rPr>
        <w:t>движении денежных средств за отчетный период, необходимое пользователям этой отчетности для принятия экономических решений</w:t>
      </w:r>
      <w:r w:rsidR="00B25B88" w:rsidRPr="00F2719D">
        <w:rPr>
          <w:sz w:val="28"/>
        </w:rPr>
        <w:t>.</w:t>
      </w:r>
      <w:r w:rsidR="004A3E0D">
        <w:rPr>
          <w:sz w:val="28"/>
        </w:rPr>
        <w:t xml:space="preserve">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стандартами.</w:t>
      </w:r>
    </w:p>
    <w:p w:rsidR="00B25B88" w:rsidRPr="00F2719D" w:rsidRDefault="00B25B88" w:rsidP="00F2719D">
      <w:pPr>
        <w:tabs>
          <w:tab w:val="left" w:pos="9639"/>
        </w:tabs>
        <w:ind w:firstLine="567"/>
        <w:jc w:val="both"/>
        <w:rPr>
          <w:sz w:val="28"/>
        </w:rPr>
      </w:pPr>
      <w:r w:rsidRPr="00F2719D">
        <w:rPr>
          <w:sz w:val="28"/>
        </w:rPr>
        <w:t>  В соответствии с приказом Минфина России от 02.07.2010 г. №</w:t>
      </w:r>
      <w:r w:rsidR="00F2719D">
        <w:rPr>
          <w:sz w:val="28"/>
        </w:rPr>
        <w:t xml:space="preserve"> </w:t>
      </w:r>
      <w:r w:rsidRPr="00F2719D">
        <w:rPr>
          <w:sz w:val="28"/>
        </w:rPr>
        <w:t xml:space="preserve">66н </w:t>
      </w:r>
      <w:r w:rsidR="004B170F">
        <w:rPr>
          <w:sz w:val="28"/>
        </w:rPr>
        <w:t xml:space="preserve">«О формах бухгалтерской отчетности организаций» </w:t>
      </w:r>
      <w:r w:rsidRPr="00F2719D">
        <w:rPr>
          <w:sz w:val="28"/>
        </w:rPr>
        <w:t>СМП могут  составлять бухгалтерскую (финансовую) отчетность по упрощенной системе. Упрощение сводится к тому, что:</w:t>
      </w:r>
    </w:p>
    <w:p w:rsidR="00B25B88" w:rsidRPr="00F2719D" w:rsidRDefault="00B25B88" w:rsidP="00F2719D">
      <w:pPr>
        <w:tabs>
          <w:tab w:val="left" w:pos="9639"/>
        </w:tabs>
        <w:ind w:firstLine="567"/>
        <w:jc w:val="both"/>
        <w:rPr>
          <w:sz w:val="28"/>
        </w:rPr>
      </w:pPr>
      <w:r w:rsidRPr="00F2719D">
        <w:rPr>
          <w:sz w:val="28"/>
        </w:rPr>
        <w:t>бухгалтерский баланс и отчет о финансовых результатах  содержат сокращенный объем показателей</w:t>
      </w:r>
      <w:r w:rsidR="00F2719D">
        <w:rPr>
          <w:sz w:val="28"/>
        </w:rPr>
        <w:t xml:space="preserve"> (по группам статей, без детализации по статьям)</w:t>
      </w:r>
      <w:r w:rsidRPr="00F2719D">
        <w:rPr>
          <w:sz w:val="28"/>
        </w:rPr>
        <w:t>;</w:t>
      </w:r>
    </w:p>
    <w:p w:rsidR="00B25B88" w:rsidRPr="00F2719D" w:rsidRDefault="00F2719D" w:rsidP="00F2719D">
      <w:pPr>
        <w:tabs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>приложения к бухгалтерскому балансу и отчету о финансовых результатах</w:t>
      </w:r>
      <w:r w:rsidR="00B25B88" w:rsidRPr="00F2719D">
        <w:rPr>
          <w:sz w:val="28"/>
        </w:rPr>
        <w:t xml:space="preserve"> составляются в случае</w:t>
      </w:r>
      <w:r>
        <w:rPr>
          <w:sz w:val="28"/>
        </w:rPr>
        <w:t>,</w:t>
      </w:r>
      <w:r w:rsidR="00B25B88" w:rsidRPr="00F2719D">
        <w:rPr>
          <w:sz w:val="28"/>
        </w:rPr>
        <w:t xml:space="preserve"> если они содержат информацию, без которой невозможна  оценка финансового положения или финансовых результатов  деятельности СМП.</w:t>
      </w:r>
    </w:p>
    <w:p w:rsidR="00B25B88" w:rsidRPr="00F2719D" w:rsidRDefault="00B25B88" w:rsidP="00F2719D">
      <w:pPr>
        <w:tabs>
          <w:tab w:val="left" w:pos="9639"/>
        </w:tabs>
        <w:ind w:firstLine="567"/>
        <w:jc w:val="both"/>
        <w:rPr>
          <w:sz w:val="28"/>
        </w:rPr>
      </w:pPr>
      <w:r w:rsidRPr="00F2719D">
        <w:rPr>
          <w:sz w:val="28"/>
        </w:rPr>
        <w:t>Согласно Ф</w:t>
      </w:r>
      <w:r w:rsidR="00D2399D">
        <w:rPr>
          <w:sz w:val="28"/>
        </w:rPr>
        <w:t>З</w:t>
      </w:r>
      <w:r w:rsidRPr="00F2719D">
        <w:rPr>
          <w:sz w:val="28"/>
        </w:rPr>
        <w:t xml:space="preserve"> «О бухгалтерском учете» СМП могут  самостоятельно разрабатывать формы бухгалтерской (финансовой) отчетности. При этом они могут использовать формы бухгалтерского баланса и отчета о финансовых результатах, приведенные в приложении № 5 к приказу М</w:t>
      </w:r>
      <w:r w:rsidR="00106A4B">
        <w:rPr>
          <w:sz w:val="28"/>
        </w:rPr>
        <w:t>инфина Р</w:t>
      </w:r>
      <w:r w:rsidR="006264AD">
        <w:rPr>
          <w:sz w:val="28"/>
        </w:rPr>
        <w:t xml:space="preserve">оссии </w:t>
      </w:r>
      <w:r w:rsidR="00106A4B">
        <w:rPr>
          <w:sz w:val="28"/>
        </w:rPr>
        <w:t>Ф</w:t>
      </w:r>
      <w:r w:rsidRPr="00F2719D">
        <w:rPr>
          <w:sz w:val="28"/>
        </w:rPr>
        <w:t xml:space="preserve"> от 2 июля 2010 г. № 66н «О формах бухгалтерской отчетности организаций», без детализации содержащихся в них укрупненных показателей. </w:t>
      </w:r>
    </w:p>
    <w:p w:rsidR="00B25B88" w:rsidRPr="00F2719D" w:rsidRDefault="00B25B88" w:rsidP="00F2719D">
      <w:pPr>
        <w:tabs>
          <w:tab w:val="left" w:pos="9639"/>
        </w:tabs>
        <w:ind w:firstLine="567"/>
        <w:jc w:val="both"/>
        <w:rPr>
          <w:sz w:val="28"/>
        </w:rPr>
      </w:pPr>
      <w:r w:rsidRPr="00F2719D">
        <w:rPr>
          <w:sz w:val="28"/>
        </w:rPr>
        <w:t xml:space="preserve">В бухгалтерской (финансовой) отчетности, представляемой в  </w:t>
      </w:r>
      <w:r w:rsidR="005C67CB">
        <w:rPr>
          <w:sz w:val="28"/>
        </w:rPr>
        <w:t xml:space="preserve">государственные </w:t>
      </w:r>
      <w:r w:rsidRPr="00F2719D">
        <w:rPr>
          <w:sz w:val="28"/>
        </w:rPr>
        <w:t>органы, после графы «Наименование показателя» приводится графа «Код».</w:t>
      </w:r>
    </w:p>
    <w:p w:rsidR="00B25B88" w:rsidRDefault="00B25B88" w:rsidP="00F2719D">
      <w:pPr>
        <w:tabs>
          <w:tab w:val="left" w:pos="9639"/>
        </w:tabs>
        <w:ind w:firstLine="567"/>
        <w:jc w:val="both"/>
        <w:rPr>
          <w:sz w:val="28"/>
        </w:rPr>
      </w:pPr>
      <w:r w:rsidRPr="00F2719D">
        <w:rPr>
          <w:sz w:val="28"/>
        </w:rPr>
        <w:t>В случае</w:t>
      </w:r>
      <w:r w:rsidR="006B2192">
        <w:rPr>
          <w:sz w:val="28"/>
        </w:rPr>
        <w:t>,</w:t>
      </w:r>
      <w:r w:rsidRPr="00F2719D">
        <w:rPr>
          <w:sz w:val="28"/>
        </w:rPr>
        <w:t xml:space="preserve"> если  бухгалтерская (финансовая) отчетность СМП содержит укрупненные показатели (без их детализации), код строки указывается по показателю, имеющему наибольший удельный вес в составе укрупненного показателя.</w:t>
      </w:r>
    </w:p>
    <w:p w:rsidR="006B2192" w:rsidRPr="00F2719D" w:rsidRDefault="006B2192" w:rsidP="00F2719D">
      <w:pPr>
        <w:tabs>
          <w:tab w:val="left" w:pos="9639"/>
        </w:tabs>
        <w:ind w:firstLine="567"/>
        <w:jc w:val="both"/>
        <w:rPr>
          <w:sz w:val="28"/>
        </w:rPr>
      </w:pPr>
      <w:r>
        <w:rPr>
          <w:sz w:val="28"/>
        </w:rPr>
        <w:t xml:space="preserve">Для целей раскрытия информации в бухгалтерской (финансовой) отчетности СМП должен установить </w:t>
      </w:r>
      <w:r w:rsidR="00226689">
        <w:rPr>
          <w:sz w:val="28"/>
        </w:rPr>
        <w:t xml:space="preserve">в учетной политике </w:t>
      </w:r>
      <w:r>
        <w:rPr>
          <w:sz w:val="28"/>
        </w:rPr>
        <w:t>уровень существенности информации. При этом необходимо ориентироваться на интересы конкретных пользователей бухгалтерской (финансовой) отчетности СМП и уровни существенности, установленные в нормативных правовых актах.</w:t>
      </w:r>
      <w:r>
        <w:rPr>
          <w:rStyle w:val="af2"/>
          <w:sz w:val="28"/>
        </w:rPr>
        <w:footnoteReference w:id="10"/>
      </w:r>
    </w:p>
    <w:p w:rsidR="0089281A" w:rsidRDefault="00F104A6" w:rsidP="00106A4B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СМП обязан составлять за отчетный год годовую бухгалтерскую (финансовую) отчетность и представлять один ее экземпляр в государственный информационный ресурс бухгалтерской (финансовой) отчетности, который формируется и ведется Федеральной налоговой службой Российской Федерации. Этот экземпляр отчетности представляется в виде электронного документа по телекоммуникационным каналам связи</w:t>
      </w:r>
      <w:r w:rsidR="00D86892">
        <w:rPr>
          <w:rFonts w:ascii="Times New Roman" w:hAnsi="Times New Roman"/>
          <w:sz w:val="28"/>
          <w:szCs w:val="28"/>
        </w:rPr>
        <w:t xml:space="preserve"> через оператора электронного документооборота не позднее 31 марта года</w:t>
      </w:r>
      <w:r w:rsidR="006F772F">
        <w:rPr>
          <w:rFonts w:ascii="Times New Roman" w:hAnsi="Times New Roman"/>
          <w:sz w:val="28"/>
          <w:szCs w:val="28"/>
        </w:rPr>
        <w:t>,</w:t>
      </w:r>
      <w:r w:rsidR="00D86892">
        <w:rPr>
          <w:rFonts w:ascii="Times New Roman" w:hAnsi="Times New Roman"/>
          <w:sz w:val="28"/>
          <w:szCs w:val="28"/>
        </w:rPr>
        <w:t xml:space="preserve"> следующего за отчетным. Экземпляр отчетности за 2019 год СМП вправе представить на бумажном носителе.</w:t>
      </w:r>
    </w:p>
    <w:p w:rsidR="00E31BFA" w:rsidRPr="00E31BFA" w:rsidRDefault="00E31BFA" w:rsidP="00E31BFA">
      <w:pPr>
        <w:pStyle w:val="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4" w:name="_Toc33797426"/>
      <w:r w:rsidRPr="00E31BFA">
        <w:rPr>
          <w:rFonts w:ascii="Times New Roman" w:hAnsi="Times New Roman" w:cs="Times New Roman"/>
          <w:sz w:val="28"/>
          <w:szCs w:val="28"/>
          <w:lang w:val="en-US"/>
        </w:rPr>
        <w:t>Приложение 1</w:t>
      </w:r>
      <w:bookmarkEnd w:id="14"/>
    </w:p>
    <w:p w:rsidR="00E31BFA" w:rsidRDefault="00E31BFA" w:rsidP="00E31BFA">
      <w:pPr>
        <w:jc w:val="right"/>
        <w:rPr>
          <w:b/>
          <w:sz w:val="28"/>
          <w:szCs w:val="28"/>
        </w:rPr>
      </w:pPr>
    </w:p>
    <w:p w:rsidR="00E31BFA" w:rsidRPr="00D569DC" w:rsidRDefault="00E31BFA" w:rsidP="00E31BFA">
      <w:pPr>
        <w:jc w:val="center"/>
        <w:rPr>
          <w:sz w:val="28"/>
          <w:szCs w:val="28"/>
        </w:rPr>
      </w:pPr>
      <w:r w:rsidRPr="00D569DC">
        <w:rPr>
          <w:sz w:val="28"/>
          <w:szCs w:val="28"/>
        </w:rPr>
        <w:t>Федеральный закон от 06 декабря 2011 № 402-ФЗ</w:t>
      </w:r>
    </w:p>
    <w:p w:rsidR="00E31BFA" w:rsidRPr="00D569DC" w:rsidRDefault="00E31BFA" w:rsidP="00E31BFA">
      <w:pPr>
        <w:jc w:val="center"/>
        <w:rPr>
          <w:sz w:val="28"/>
          <w:szCs w:val="28"/>
        </w:rPr>
      </w:pPr>
      <w:r w:rsidRPr="00D569DC">
        <w:rPr>
          <w:sz w:val="28"/>
          <w:szCs w:val="28"/>
        </w:rPr>
        <w:t>«О бухгалтерском учете»</w:t>
      </w:r>
    </w:p>
    <w:p w:rsidR="00E31BFA" w:rsidRPr="00B16B85" w:rsidRDefault="00E31BFA" w:rsidP="00B16B85">
      <w:pPr>
        <w:spacing w:before="120" w:after="120"/>
        <w:jc w:val="center"/>
        <w:rPr>
          <w:sz w:val="28"/>
          <w:szCs w:val="28"/>
        </w:rPr>
      </w:pPr>
      <w:r w:rsidRPr="00B16B85">
        <w:rPr>
          <w:sz w:val="28"/>
          <w:szCs w:val="28"/>
        </w:rPr>
        <w:t>Глава 2. Общие требования к бухгалтерскому учету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BFA" w:rsidRPr="00D569DC" w:rsidRDefault="00E31BFA" w:rsidP="00E31BFA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  <w:r w:rsidRPr="00D569DC">
        <w:rPr>
          <w:bCs/>
          <w:color w:val="26282F"/>
          <w:sz w:val="28"/>
          <w:szCs w:val="28"/>
        </w:rPr>
        <w:t>Статья 6.</w:t>
      </w:r>
      <w:r w:rsidRPr="00D569DC">
        <w:rPr>
          <w:sz w:val="28"/>
          <w:szCs w:val="28"/>
        </w:rPr>
        <w:t xml:space="preserve"> Обязанность ведения бухгалтерского учета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9DC">
        <w:rPr>
          <w:sz w:val="28"/>
          <w:szCs w:val="28"/>
        </w:rPr>
        <w:t xml:space="preserve">4. Упрощенные способы ведения бухгалтерского учета, включая упрощенную бухгалтерскую (финансовую) </w:t>
      </w:r>
      <w:hyperlink r:id="rId15" w:history="1">
        <w:r w:rsidRPr="00D569DC">
          <w:rPr>
            <w:sz w:val="28"/>
            <w:szCs w:val="28"/>
          </w:rPr>
          <w:t>отчетность</w:t>
        </w:r>
      </w:hyperlink>
      <w:r w:rsidRPr="00D569DC">
        <w:rPr>
          <w:sz w:val="28"/>
          <w:szCs w:val="28"/>
        </w:rPr>
        <w:t>, вправе применять, если иное не установлено настоящей статьей, следующие экономические субъекты: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6041"/>
      <w:r w:rsidRPr="00D569DC">
        <w:rPr>
          <w:sz w:val="28"/>
          <w:szCs w:val="28"/>
        </w:rPr>
        <w:t xml:space="preserve">1) субъекты </w:t>
      </w:r>
      <w:hyperlink r:id="rId16" w:history="1">
        <w:r w:rsidRPr="00D569DC">
          <w:rPr>
            <w:sz w:val="28"/>
            <w:szCs w:val="28"/>
          </w:rPr>
          <w:t>малого предпринимательства</w:t>
        </w:r>
      </w:hyperlink>
      <w:r w:rsidRPr="00D569DC">
        <w:rPr>
          <w:sz w:val="28"/>
          <w:szCs w:val="28"/>
        </w:rPr>
        <w:t>;</w:t>
      </w:r>
    </w:p>
    <w:bookmarkStart w:id="16" w:name="sub_6042"/>
    <w:bookmarkEnd w:id="15"/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9DC">
        <w:rPr>
          <w:sz w:val="28"/>
          <w:szCs w:val="28"/>
        </w:rPr>
        <w:fldChar w:fldCharType="begin"/>
      </w:r>
      <w:r w:rsidRPr="00D569DC">
        <w:rPr>
          <w:sz w:val="28"/>
          <w:szCs w:val="28"/>
        </w:rPr>
        <w:instrText>HYPERLINK "garantF1://70753324.0"</w:instrText>
      </w:r>
      <w:r w:rsidRPr="00D569DC">
        <w:rPr>
          <w:sz w:val="28"/>
          <w:szCs w:val="28"/>
        </w:rPr>
        <w:fldChar w:fldCharType="separate"/>
      </w:r>
      <w:r w:rsidRPr="00D569DC">
        <w:rPr>
          <w:sz w:val="28"/>
          <w:szCs w:val="28"/>
        </w:rPr>
        <w:t>2)</w:t>
      </w:r>
      <w:r w:rsidRPr="00D569DC">
        <w:rPr>
          <w:sz w:val="28"/>
          <w:szCs w:val="28"/>
        </w:rPr>
        <w:fldChar w:fldCharType="end"/>
      </w:r>
      <w:r w:rsidRPr="00D569DC">
        <w:rPr>
          <w:sz w:val="28"/>
          <w:szCs w:val="28"/>
        </w:rPr>
        <w:t xml:space="preserve"> некоммерческие организации;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6043"/>
      <w:bookmarkEnd w:id="16"/>
      <w:r w:rsidRPr="00D569DC">
        <w:rPr>
          <w:sz w:val="28"/>
          <w:szCs w:val="28"/>
        </w:rPr>
        <w:t xml:space="preserve">3) организации, получившие статус участников проекта по осуществлению исследований, разработок и коммерциализации их результатов в соответствии с </w:t>
      </w:r>
      <w:hyperlink r:id="rId17" w:history="1">
        <w:r w:rsidRPr="00D569DC">
          <w:rPr>
            <w:sz w:val="28"/>
            <w:szCs w:val="28"/>
          </w:rPr>
          <w:t>Федеральным законом</w:t>
        </w:r>
      </w:hyperlink>
      <w:r w:rsidRPr="00D569DC">
        <w:rPr>
          <w:sz w:val="28"/>
          <w:szCs w:val="28"/>
        </w:rPr>
        <w:t xml:space="preserve"> от 28 сентября 2010 года N 244-ФЗ "Об инновационном центре "Сколково".</w:t>
      </w:r>
    </w:p>
    <w:bookmarkEnd w:id="17"/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9DC">
        <w:rPr>
          <w:sz w:val="28"/>
          <w:szCs w:val="28"/>
        </w:rPr>
        <w:t>5. Упрощенные способы ведения бухгалтерского учета, включая упрощенную бухгалтерскую (финансовую) отчетность, не применяют следующие экономические субъекты: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651"/>
      <w:r w:rsidRPr="00D569DC">
        <w:rPr>
          <w:sz w:val="28"/>
          <w:szCs w:val="28"/>
        </w:rPr>
        <w:t xml:space="preserve">1) организации, бухгалтерская (финансовая) отчетность которых подлежит </w:t>
      </w:r>
      <w:hyperlink r:id="rId18" w:history="1">
        <w:r w:rsidRPr="00D569DC">
          <w:rPr>
            <w:sz w:val="28"/>
            <w:szCs w:val="28"/>
          </w:rPr>
          <w:t>обязательному аудиту</w:t>
        </w:r>
      </w:hyperlink>
      <w:r w:rsidRPr="00D569DC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652"/>
      <w:bookmarkEnd w:id="18"/>
      <w:r w:rsidRPr="00D569DC">
        <w:rPr>
          <w:sz w:val="28"/>
          <w:szCs w:val="28"/>
        </w:rPr>
        <w:t>2) жилищные и жилищно-строительные кооперативы;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653"/>
      <w:bookmarkEnd w:id="19"/>
      <w:r w:rsidRPr="00D569DC">
        <w:rPr>
          <w:sz w:val="28"/>
          <w:szCs w:val="28"/>
        </w:rPr>
        <w:t>3) кредитные потребительские кооперативы (включая сельскохозяйственные кредитные потребительские кооперативы);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654"/>
      <w:bookmarkEnd w:id="20"/>
      <w:r w:rsidRPr="00D569DC">
        <w:rPr>
          <w:sz w:val="28"/>
          <w:szCs w:val="28"/>
        </w:rPr>
        <w:t>4) микрофинансовые организации;</w:t>
      </w:r>
    </w:p>
    <w:bookmarkEnd w:id="21"/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69DC">
        <w:rPr>
          <w:sz w:val="28"/>
          <w:szCs w:val="28"/>
        </w:rPr>
        <w:t>5) организации бюджетной сферы;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656"/>
      <w:r w:rsidRPr="00D569DC">
        <w:rPr>
          <w:sz w:val="28"/>
          <w:szCs w:val="28"/>
        </w:rPr>
        <w:t>6) политические партии, их региональные отделения или иные структурные подразделения;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657"/>
      <w:bookmarkEnd w:id="22"/>
      <w:r w:rsidRPr="00D569DC">
        <w:rPr>
          <w:sz w:val="28"/>
          <w:szCs w:val="28"/>
        </w:rPr>
        <w:t>7) коллегии адвокатов;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658"/>
      <w:bookmarkEnd w:id="23"/>
      <w:r w:rsidRPr="00D569DC">
        <w:rPr>
          <w:sz w:val="28"/>
          <w:szCs w:val="28"/>
        </w:rPr>
        <w:t>8) адвокатские бюро;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659"/>
      <w:bookmarkEnd w:id="24"/>
      <w:r w:rsidRPr="00D569DC">
        <w:rPr>
          <w:sz w:val="28"/>
          <w:szCs w:val="28"/>
        </w:rPr>
        <w:t>9) юридические консультации;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6510"/>
      <w:bookmarkEnd w:id="25"/>
      <w:r w:rsidRPr="00D569DC">
        <w:rPr>
          <w:sz w:val="28"/>
          <w:szCs w:val="28"/>
        </w:rPr>
        <w:t>10) адвокатские палаты;</w:t>
      </w:r>
    </w:p>
    <w:p w:rsidR="00E31BFA" w:rsidRPr="00D569DC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6511"/>
      <w:bookmarkEnd w:id="26"/>
      <w:r w:rsidRPr="00D569DC">
        <w:rPr>
          <w:sz w:val="28"/>
          <w:szCs w:val="28"/>
        </w:rPr>
        <w:t>11) нотариальные палаты;</w:t>
      </w:r>
    </w:p>
    <w:p w:rsidR="00E31BFA" w:rsidRDefault="00E31BFA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6512"/>
      <w:bookmarkEnd w:id="27"/>
      <w:r w:rsidRPr="00D569DC">
        <w:rPr>
          <w:sz w:val="28"/>
          <w:szCs w:val="28"/>
        </w:rPr>
        <w:t xml:space="preserve">12) некоммерческие организации, включенные в предусмотренный </w:t>
      </w:r>
      <w:hyperlink r:id="rId19" w:history="1">
        <w:r w:rsidRPr="00D569DC">
          <w:rPr>
            <w:sz w:val="28"/>
            <w:szCs w:val="28"/>
          </w:rPr>
          <w:t>пунктом 10 статьи 13.1</w:t>
        </w:r>
      </w:hyperlink>
      <w:r w:rsidRPr="00D569DC">
        <w:rPr>
          <w:sz w:val="28"/>
          <w:szCs w:val="28"/>
        </w:rPr>
        <w:t xml:space="preserve"> Федерального закона от 12 января 1996 года N 7-ФЗ "О некоммерческих организациях" реестр некоммерческих организаций, выполняющих функции иностранного агента.</w:t>
      </w:r>
    </w:p>
    <w:p w:rsidR="00A41900" w:rsidRDefault="00A41900" w:rsidP="00E31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A41900" w:rsidSect="00A64658">
          <w:foot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3FEE" w:rsidRPr="007A0FC5" w:rsidRDefault="00B63FEE" w:rsidP="007A0FC5">
      <w:pPr>
        <w:pStyle w:val="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29" w:name="_Toc33797427"/>
      <w:bookmarkEnd w:id="28"/>
      <w:r w:rsidRPr="007A0FC5">
        <w:rPr>
          <w:rFonts w:ascii="Times New Roman" w:hAnsi="Times New Roman" w:cs="Times New Roman"/>
          <w:sz w:val="28"/>
          <w:szCs w:val="28"/>
          <w:lang w:val="en-US"/>
        </w:rPr>
        <w:t>Приложение 2</w:t>
      </w:r>
      <w:bookmarkEnd w:id="29"/>
    </w:p>
    <w:p w:rsidR="00B63FEE" w:rsidRDefault="00B63FEE" w:rsidP="00B63FEE">
      <w:pPr>
        <w:pStyle w:val="ConsPlusNormal"/>
        <w:tabs>
          <w:tab w:val="left" w:pos="9639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3FEE" w:rsidRDefault="00B63FEE" w:rsidP="00B63FEE">
      <w:pPr>
        <w:pStyle w:val="ConsPlusNormal"/>
        <w:tabs>
          <w:tab w:val="left" w:pos="9639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федеральных стандартов бухгалтерского учета</w:t>
      </w:r>
    </w:p>
    <w:p w:rsidR="00B63FEE" w:rsidRPr="007B35C2" w:rsidRDefault="00B63FEE" w:rsidP="00B63FEE">
      <w:pPr>
        <w:pStyle w:val="ConsPlusNormal"/>
        <w:tabs>
          <w:tab w:val="left" w:pos="9639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4467"/>
        <w:gridCol w:w="2513"/>
        <w:gridCol w:w="4263"/>
      </w:tblGrid>
      <w:tr w:rsidR="00AB2E0B" w:rsidRPr="007B35C2" w:rsidTr="00AB2E0B">
        <w:tc>
          <w:tcPr>
            <w:tcW w:w="1139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Федеральный стандарт</w:t>
            </w:r>
          </w:p>
        </w:tc>
        <w:tc>
          <w:tcPr>
            <w:tcW w:w="153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федерального стандарта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Обязанность применения СМП федерального стандарта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Пункты федерального стандарта, в которых содержатся упрощенные способы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 «Учетная политика организации» (ПБУ 1/2008)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Правила формирования (выбора или разработки) и раскрытия в бухгалтерской (финансовой) отчетности учетной политики организаций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6.1, 7.2, 15.1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 «Учет договоров строительного подряда» (ПБУ 2/2008)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Порядок формирования и раскрытия в бухгалтерской (финансовой) отчетности информации о доходах, расходах и финансовых результатах от выполнения договоров строительного подряда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Не обязаны, п.2.1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 «Учет активов и обязательств, стоимость которых выражена в иностранной валюте» (ПБУ 3/2006)</w:t>
            </w:r>
          </w:p>
          <w:p w:rsidR="00C64189" w:rsidRPr="007B35C2" w:rsidRDefault="00C64189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Особенности формирования и раскрытия в бухгалтерской (финансовой) отчетности информации об активах и обязательствах, стоимость которых выражена в иностранной валюте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 xml:space="preserve"> "Бухгалтерская отчетность организации" ПБУ 4/99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состав, содержание и методические основы формирования бухгалтерской отчетности организаций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применяется Министерством финансов Российской Федерации при установлении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упрощенного порядка формирования бухгалтерской отчетности для субъектов малого предпринимательства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"Учет материально-производственных запасов" ПБУ 5/01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формирования в бухгалтерском учете информации о материально-производственных запасах организации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13.1,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13.2,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13.3,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"Учет основных средств" ПБУ 6/01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формирования в бухгалтерском учете информации об основных средствах организации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8.1, 19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 xml:space="preserve"> "События после отчетной даты" ПБУ 7/98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порядок отражения в бухгалтерской отчетности событий после отчетной даты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 xml:space="preserve">"Оценочные обязательства, условные обязательства и условные активы"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(ПБУ 8/2010)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порядок отражения оценочных обязательств, условных обязательств и условных активов в бухгалтерском учете и отчетности организаций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Не обязаны, п.3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"Доходы организации" ПБУ 9/99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формирования в бухгалтерском учете информации о доходах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"Расходы организации" ПБУ 10/99</w:t>
            </w:r>
          </w:p>
        </w:tc>
        <w:tc>
          <w:tcPr>
            <w:tcW w:w="1534" w:type="pct"/>
          </w:tcPr>
          <w:p w:rsidR="00B63FEE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 xml:space="preserve">Устанавливает правила формирования в бухгалтерском учете информации о расходах 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Приказ Минфина РФ от 29 апреля 2008 г. N 48н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"Об утверждении Положения по бухгалтерскому учету "Информация о связанных сторонах" (ПБУ 11/2008)"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 xml:space="preserve">Устанавливает порядок раскрытия информации о связанных сторонах в бухгалтерской отчетности 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Не обязаны, п.3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"Информация по сегментам" (ПБУ 12/2010)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формирования и представления информации по сегментам в бухгалтерской отчетности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Не обязаны, п.2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"Учет государственной помощи" ПБУ 13/2000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формирования в бухгалтерском учете информации о получении и использовании государственной помощи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AB2E0B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 "Учет нематериальных активов"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(ПБУ 14/2007)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формирования в бухгалтерском учете и бухгалтерской отчетности информации о нематериальных активах организаций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"Учет расходов по займам и кредитам"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(ПБУ 15/2008)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особенности формирования в бухгалтерском учете и бухгалтерской отчетности информации о расходах, связанных с выполнением обязательств по полученным займам (включая привлечение заемных средств путем выдачи векселей, выпуска и продажи облигаций) и кредитам (в том числе товарным и коммерческим)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"Информация по прекращаемой деятельности"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ПБУ 16/02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порядок раскрытия информации по прекращаемой деятельности в бухгалтерской отчетности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Не обязаны, п.3.1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AB2E0B">
            <w:pPr>
              <w:pStyle w:val="ConsPlusNormal"/>
              <w:tabs>
                <w:tab w:val="left" w:pos="9639"/>
              </w:tabs>
              <w:ind w:right="-53"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 xml:space="preserve">по бухгалтерскому учету "Учет расходов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научно-исследовательские,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опытно-конструкторские и технологические работы" ПБУ 17/02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формирования в бухгалтерском учете и бухгалтерской отчетности информации о расходах, связанных с выполнением научно-исследовательских, опытно-конструкторских и технологических работ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"Учет расчетов по налогу на прибыль организаций" ПБУ 18/02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формирования в бухгалтерском учете и порядок раскрытия в бухгалтерской отчетности информации о расчетах по налогу на прибыль организаций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Не обязаны, п.2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"Учет финансовых вложений" ПБУ 19/02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формирования в бухгалтерском учете и бухгалтерской отчетности информации о финансовых вложения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"Информация об участии в совместной деятельности" ПБУ 20/03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и порядок раскрытия информации об участии в совместной деятельности в бухгалтерской отчетности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"Изменения оценочных значений"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(ПБУ 21/2008)</w:t>
            </w:r>
          </w:p>
        </w:tc>
        <w:tc>
          <w:tcPr>
            <w:tcW w:w="1534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правила признания и раскрытия в бухгалтерской отчетности информации об изменениях оценочных значений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"Исправление ошибок в бухгалтерском учете и отчетности"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(ПБУ 22/2010)</w:t>
            </w:r>
          </w:p>
        </w:tc>
        <w:tc>
          <w:tcPr>
            <w:tcW w:w="1534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 xml:space="preserve">Устанавливает правила исправления ошибок и порядок раскрытия информации об ошибках в бухгалтерском учете и отчетности 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по бухгалтерскому учету "Отчет о движении денежных средств" (ПБУ 23/2011)</w:t>
            </w: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 xml:space="preserve">Устанавливает правила составления отчета о движении денежных средств 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 xml:space="preserve">Обязаны 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Содержатся в приказе Минфина РФ от 02.07.2010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66н «О формах бухгалтерской отчетности организаций»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 xml:space="preserve"> в пунктах 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Положение по бухгалтерскому учету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"Учет затрат на освоение природных ресурсов" (ПБУ 24/2011)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B63FEE" w:rsidRPr="007B35C2" w:rsidRDefault="00B63FEE" w:rsidP="00C64189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порядок формирования в бухгалтерском учете и раскрытия в бухгалтерской отчетности организаций информации о затратах на освоение природных ресурсов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E0B" w:rsidRPr="007B35C2" w:rsidTr="00AB2E0B">
        <w:tc>
          <w:tcPr>
            <w:tcW w:w="1139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тандарт</w:t>
            </w:r>
            <w:r w:rsidRPr="007B35C2">
              <w:rPr>
                <w:rFonts w:ascii="Times New Roman" w:hAnsi="Times New Roman"/>
                <w:sz w:val="28"/>
                <w:szCs w:val="28"/>
              </w:rPr>
              <w:br/>
              <w:t>бухгалтерского учета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ФСБУ 25/2018 "Бухгалтерский учет аренды"</w:t>
            </w: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pct"/>
          </w:tcPr>
          <w:p w:rsidR="00B63FEE" w:rsidRPr="007B35C2" w:rsidRDefault="00B63FEE" w:rsidP="007A0FC5">
            <w:pPr>
              <w:pStyle w:val="ConsPlusNormal"/>
              <w:tabs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Устанавливает требования к формированию в бухгалтерском учете информации об объектах бухгалтерского учета при получении (предоставлении) за плату во временное пользование имущества, допустимые способы ведения бухгалтерского учета таких объектов, состав и содержание указанной информации, раскрываемой в бухгалтерской (финансовой) отчетности организаций</w:t>
            </w:r>
          </w:p>
        </w:tc>
        <w:tc>
          <w:tcPr>
            <w:tcW w:w="863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Обязаны</w:t>
            </w:r>
          </w:p>
        </w:tc>
        <w:tc>
          <w:tcPr>
            <w:tcW w:w="1464" w:type="pct"/>
          </w:tcPr>
          <w:p w:rsidR="00B63FEE" w:rsidRPr="007B35C2" w:rsidRDefault="00B63FEE" w:rsidP="006011C4">
            <w:pPr>
              <w:pStyle w:val="ConsPlusNormal"/>
              <w:tabs>
                <w:tab w:val="left" w:pos="9639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5C2">
              <w:rPr>
                <w:rFonts w:ascii="Times New Roman" w:hAnsi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5C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C91A38" w:rsidRDefault="00C91A38" w:rsidP="00106A4B">
      <w:pPr>
        <w:pStyle w:val="ConsPlusNormal"/>
        <w:tabs>
          <w:tab w:val="left" w:pos="9639"/>
        </w:tabs>
        <w:ind w:firstLine="567"/>
        <w:jc w:val="both"/>
        <w:rPr>
          <w:sz w:val="28"/>
          <w:szCs w:val="28"/>
        </w:rPr>
        <w:sectPr w:rsidR="00C91A38" w:rsidSect="00A41900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14689" w:type="dxa"/>
        <w:tblInd w:w="97" w:type="dxa"/>
        <w:tblLook w:val="04A0" w:firstRow="1" w:lastRow="0" w:firstColumn="1" w:lastColumn="0" w:noHBand="0" w:noVBand="1"/>
      </w:tblPr>
      <w:tblGrid>
        <w:gridCol w:w="532"/>
        <w:gridCol w:w="1441"/>
        <w:gridCol w:w="1394"/>
        <w:gridCol w:w="1455"/>
        <w:gridCol w:w="1063"/>
        <w:gridCol w:w="946"/>
        <w:gridCol w:w="916"/>
        <w:gridCol w:w="879"/>
        <w:gridCol w:w="370"/>
        <w:gridCol w:w="1555"/>
        <w:gridCol w:w="1299"/>
        <w:gridCol w:w="916"/>
        <w:gridCol w:w="1232"/>
        <w:gridCol w:w="691"/>
      </w:tblGrid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100563">
            <w:pPr>
              <w:pStyle w:val="1"/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30" w:name="_Toc33797428"/>
            <w:r w:rsidRPr="00100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Приложение 3</w:t>
            </w:r>
            <w:bookmarkEnd w:id="30"/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</w:tr>
      <w:tr w:rsidR="00C91A38" w:rsidRPr="00DC1083" w:rsidTr="006011C4">
        <w:trPr>
          <w:trHeight w:val="300"/>
        </w:trPr>
        <w:tc>
          <w:tcPr>
            <w:tcW w:w="7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  <w:r w:rsidRPr="00DC1083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</w:tr>
      <w:tr w:rsidR="00C91A38" w:rsidRPr="00DC1083" w:rsidTr="006011C4">
        <w:trPr>
          <w:trHeight w:val="300"/>
        </w:trPr>
        <w:tc>
          <w:tcPr>
            <w:tcW w:w="5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  <w:r w:rsidRPr="00DC1083">
              <w:rPr>
                <w:sz w:val="24"/>
                <w:szCs w:val="24"/>
              </w:rPr>
              <w:t xml:space="preserve">      (наименование микропредприятия)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</w:tr>
      <w:tr w:rsidR="00C91A38" w:rsidRPr="00DC1083" w:rsidTr="006011C4">
        <w:trPr>
          <w:trHeight w:val="300"/>
        </w:trPr>
        <w:tc>
          <w:tcPr>
            <w:tcW w:w="14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38" w:rsidRPr="00DC1083" w:rsidRDefault="00C91A38" w:rsidP="00601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C1083">
              <w:rPr>
                <w:b/>
                <w:bCs/>
                <w:sz w:val="28"/>
                <w:szCs w:val="28"/>
              </w:rPr>
              <w:t>ВЕДОМОСТЬ</w:t>
            </w:r>
            <w:r>
              <w:rPr>
                <w:b/>
                <w:bCs/>
                <w:sz w:val="28"/>
                <w:szCs w:val="28"/>
              </w:rPr>
              <w:t xml:space="preserve"> (ПС)</w:t>
            </w:r>
          </w:p>
        </w:tc>
      </w:tr>
      <w:tr w:rsidR="00C91A38" w:rsidRPr="00DC1083" w:rsidTr="006011C4">
        <w:trPr>
          <w:trHeight w:val="300"/>
        </w:trPr>
        <w:tc>
          <w:tcPr>
            <w:tcW w:w="14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38" w:rsidRPr="00DC1083" w:rsidRDefault="00C91A38" w:rsidP="006011C4">
            <w:pPr>
              <w:jc w:val="center"/>
              <w:rPr>
                <w:b/>
                <w:bCs/>
                <w:sz w:val="28"/>
                <w:szCs w:val="28"/>
              </w:rPr>
            </w:pPr>
            <w:r w:rsidRPr="00DC1083">
              <w:rPr>
                <w:b/>
                <w:bCs/>
                <w:sz w:val="28"/>
                <w:szCs w:val="28"/>
              </w:rPr>
              <w:t>учета расчетов с персоналом по оплате труда</w:t>
            </w:r>
          </w:p>
        </w:tc>
      </w:tr>
      <w:tr w:rsidR="00C91A38" w:rsidRPr="00DC1083" w:rsidTr="006011C4">
        <w:trPr>
          <w:trHeight w:val="300"/>
        </w:trPr>
        <w:tc>
          <w:tcPr>
            <w:tcW w:w="14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38" w:rsidRPr="00DC1083" w:rsidRDefault="00C91A38" w:rsidP="006011C4">
            <w:pPr>
              <w:jc w:val="center"/>
              <w:rPr>
                <w:sz w:val="24"/>
                <w:szCs w:val="24"/>
              </w:rPr>
            </w:pPr>
            <w:r w:rsidRPr="00DC1083">
              <w:rPr>
                <w:sz w:val="24"/>
                <w:szCs w:val="24"/>
              </w:rPr>
              <w:t xml:space="preserve">     за _______________________ 20 _____ г.</w:t>
            </w: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(месяц)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sz w:val="24"/>
                <w:szCs w:val="24"/>
              </w:rPr>
            </w:pP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№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Фамилия, Имя, Отчество работника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Должность/             табельный номер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Начислено, руб.</w:t>
            </w:r>
          </w:p>
        </w:tc>
        <w:tc>
          <w:tcPr>
            <w:tcW w:w="5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Удержано, руб.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  <w:rPr>
                <w:color w:val="000000"/>
              </w:rPr>
            </w:pPr>
            <w:r w:rsidRPr="00DC1083">
              <w:rPr>
                <w:color w:val="000000"/>
              </w:rPr>
              <w:t>Подлежит выплате, руб.              (гр.7-11)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Расписка  в получении</w:t>
            </w:r>
          </w:p>
        </w:tc>
      </w:tr>
      <w:tr w:rsidR="00C91A38" w:rsidRPr="00DC1083" w:rsidTr="006011C4">
        <w:trPr>
          <w:trHeight w:val="60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4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50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</w:tr>
      <w:tr w:rsidR="00C91A38" w:rsidRPr="00DC1083" w:rsidTr="006011C4">
        <w:trPr>
          <w:trHeight w:val="4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Повременно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Сдельно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Прочее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Итого (сумма граф 4-6)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НДФЛ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  <w:rPr>
                <w:color w:val="000000"/>
              </w:rPr>
            </w:pPr>
            <w:r w:rsidRPr="00DC1083">
              <w:rPr>
                <w:color w:val="000000"/>
              </w:rPr>
              <w:t>Выдана из кассы зарплата за первую половину месяца (аванс)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Прочие удержания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Итого (сумма граф 8-10)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</w:tr>
      <w:tr w:rsidR="00C91A38" w:rsidRPr="00DC1083" w:rsidTr="006011C4">
        <w:trPr>
          <w:trHeight w:val="30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</w:tr>
      <w:tr w:rsidR="00C91A38" w:rsidRPr="00DC1083" w:rsidTr="006011C4">
        <w:trPr>
          <w:trHeight w:val="30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</w:tr>
      <w:tr w:rsidR="00C91A38" w:rsidRPr="00DC1083" w:rsidTr="006011C4">
        <w:trPr>
          <w:trHeight w:val="4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A38" w:rsidRPr="00DC1083" w:rsidRDefault="00C91A38" w:rsidP="006011C4"/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13</w:t>
            </w: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r w:rsidRPr="00DC1083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Итого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х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jc w:val="center"/>
            </w:pPr>
            <w:r w:rsidRPr="00DC1083">
              <w:t> </w:t>
            </w: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</w:tr>
      <w:tr w:rsidR="00C91A38" w:rsidRPr="00DC1083" w:rsidTr="006011C4">
        <w:trPr>
          <w:trHeight w:val="300"/>
        </w:trPr>
        <w:tc>
          <w:tcPr>
            <w:tcW w:w="14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A38" w:rsidRPr="00DC1083" w:rsidRDefault="00C91A38" w:rsidP="006011C4">
            <w:r w:rsidRPr="00DC1083">
              <w:t>___________________________   ________________________   _______________________________ Дата "___"__________________20___г.</w:t>
            </w:r>
          </w:p>
        </w:tc>
      </w:tr>
      <w:tr w:rsidR="00C91A38" w:rsidRPr="00DC1083" w:rsidTr="006011C4">
        <w:trPr>
          <w:trHeight w:val="300"/>
        </w:trPr>
        <w:tc>
          <w:tcPr>
            <w:tcW w:w="14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38" w:rsidRPr="00DC1083" w:rsidRDefault="00C91A38" w:rsidP="006011C4">
            <w:r w:rsidRPr="00DC1083">
              <w:t xml:space="preserve">             (должность)                                          (подпись)                             (расшифровка подписи)   </w:t>
            </w:r>
          </w:p>
        </w:tc>
      </w:tr>
      <w:tr w:rsidR="00C91A38" w:rsidRPr="00DC1083" w:rsidTr="006011C4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38" w:rsidRPr="00DC1083" w:rsidRDefault="00C91A38" w:rsidP="006011C4">
            <w:pPr>
              <w:rPr>
                <w:color w:val="000000"/>
              </w:rPr>
            </w:pPr>
          </w:p>
        </w:tc>
      </w:tr>
      <w:tr w:rsidR="00C91A38" w:rsidRPr="00DC1083" w:rsidTr="006011C4">
        <w:trPr>
          <w:trHeight w:val="300"/>
        </w:trPr>
        <w:tc>
          <w:tcPr>
            <w:tcW w:w="14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A38" w:rsidRPr="00DC1083" w:rsidRDefault="00C91A38" w:rsidP="006011C4">
            <w:r w:rsidRPr="00DC1083">
              <w:t>Расходный ордер №____ от "___"___________________ 20___г.</w:t>
            </w:r>
          </w:p>
        </w:tc>
      </w:tr>
    </w:tbl>
    <w:p w:rsidR="00C91A38" w:rsidRDefault="00C91A38" w:rsidP="00106A4B">
      <w:pPr>
        <w:pStyle w:val="ConsPlusNormal"/>
        <w:tabs>
          <w:tab w:val="left" w:pos="9639"/>
        </w:tabs>
        <w:ind w:firstLine="567"/>
        <w:jc w:val="both"/>
        <w:rPr>
          <w:sz w:val="28"/>
          <w:szCs w:val="28"/>
        </w:rPr>
        <w:sectPr w:rsidR="00C91A38" w:rsidSect="00351E8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351E86" w:rsidRPr="00351E86" w:rsidRDefault="00351E86" w:rsidP="00351E8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31" w:name="_Toc33797429"/>
      <w:r w:rsidRPr="00351E86">
        <w:rPr>
          <w:rFonts w:ascii="Times New Roman" w:hAnsi="Times New Roman" w:cs="Times New Roman"/>
          <w:sz w:val="28"/>
          <w:szCs w:val="28"/>
          <w:lang w:val="en-US"/>
        </w:rPr>
        <w:t>Приложение 4</w:t>
      </w:r>
      <w:bookmarkEnd w:id="31"/>
    </w:p>
    <w:p w:rsidR="00351E86" w:rsidRDefault="00351E86" w:rsidP="00351E86">
      <w:pPr>
        <w:ind w:firstLine="360"/>
      </w:pPr>
      <w:r>
        <w:t>_______________________________</w:t>
      </w:r>
    </w:p>
    <w:p w:rsidR="00351E86" w:rsidRPr="00693CC9" w:rsidRDefault="00351E86" w:rsidP="00351E86">
      <w:pPr>
        <w:ind w:firstLine="360"/>
      </w:pPr>
      <w:r>
        <w:t>(н</w:t>
      </w:r>
      <w:r w:rsidRPr="00693CC9">
        <w:t>аименование микропредприятия</w:t>
      </w:r>
      <w:r>
        <w:t>)</w:t>
      </w:r>
    </w:p>
    <w:p w:rsidR="00351E86" w:rsidRDefault="00351E86" w:rsidP="00351E8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351E86" w:rsidRPr="00693CC9" w:rsidRDefault="00351E86" w:rsidP="00351E86">
      <w:pPr>
        <w:ind w:firstLine="360"/>
      </w:pPr>
      <w:r w:rsidRPr="00693CC9">
        <w:t>(единица измерения)</w:t>
      </w:r>
    </w:p>
    <w:p w:rsidR="00351E86" w:rsidRDefault="00351E86" w:rsidP="00351E86">
      <w:pPr>
        <w:ind w:firstLine="360"/>
        <w:rPr>
          <w:b/>
          <w:sz w:val="28"/>
          <w:szCs w:val="28"/>
        </w:rPr>
      </w:pPr>
    </w:p>
    <w:p w:rsidR="00351E86" w:rsidRPr="00E43C92" w:rsidRDefault="00351E86" w:rsidP="00351E86">
      <w:pPr>
        <w:ind w:firstLine="360"/>
        <w:jc w:val="center"/>
        <w:rPr>
          <w:b/>
          <w:sz w:val="28"/>
          <w:szCs w:val="28"/>
          <w:u w:val="single"/>
        </w:rPr>
      </w:pPr>
      <w:r w:rsidRPr="00E43C92">
        <w:rPr>
          <w:b/>
          <w:sz w:val="28"/>
          <w:szCs w:val="28"/>
        </w:rPr>
        <w:t xml:space="preserve">Книга бухгалтерского учета </w:t>
      </w:r>
      <w:r>
        <w:rPr>
          <w:b/>
          <w:sz w:val="28"/>
          <w:szCs w:val="28"/>
        </w:rPr>
        <w:t xml:space="preserve">(ПС) </w:t>
      </w:r>
    </w:p>
    <w:p w:rsidR="00351E86" w:rsidRPr="00E43C92" w:rsidRDefault="00351E86" w:rsidP="00351E86">
      <w:pPr>
        <w:ind w:firstLine="360"/>
        <w:jc w:val="center"/>
        <w:rPr>
          <w:sz w:val="28"/>
          <w:szCs w:val="28"/>
        </w:rPr>
      </w:pPr>
      <w:r w:rsidRPr="00E43C92">
        <w:rPr>
          <w:b/>
          <w:sz w:val="28"/>
          <w:szCs w:val="28"/>
        </w:rPr>
        <w:t>за ____</w:t>
      </w:r>
      <w:r>
        <w:rPr>
          <w:b/>
          <w:sz w:val="28"/>
          <w:szCs w:val="28"/>
        </w:rPr>
        <w:t>_____</w:t>
      </w:r>
      <w:r w:rsidRPr="00E43C92">
        <w:rPr>
          <w:b/>
          <w:sz w:val="28"/>
          <w:szCs w:val="28"/>
        </w:rPr>
        <w:t xml:space="preserve"> </w:t>
      </w:r>
      <w:r w:rsidRPr="00E43C92">
        <w:rPr>
          <w:sz w:val="28"/>
          <w:szCs w:val="28"/>
        </w:rPr>
        <w:t>(месяц, квартал, год)</w:t>
      </w:r>
    </w:p>
    <w:p w:rsidR="00351E86" w:rsidRPr="00F4288C" w:rsidRDefault="00351E86" w:rsidP="00351E86">
      <w:pPr>
        <w:ind w:firstLine="36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619"/>
        <w:gridCol w:w="2979"/>
        <w:gridCol w:w="1491"/>
        <w:gridCol w:w="869"/>
        <w:gridCol w:w="996"/>
        <w:gridCol w:w="572"/>
        <w:gridCol w:w="389"/>
        <w:gridCol w:w="961"/>
      </w:tblGrid>
      <w:tr w:rsidR="00351E86" w:rsidRPr="008B232D" w:rsidTr="00351E86">
        <w:trPr>
          <w:cantSplit/>
          <w:trHeight w:val="710"/>
        </w:trPr>
        <w:tc>
          <w:tcPr>
            <w:tcW w:w="251" w:type="pct"/>
            <w:vMerge w:val="restart"/>
            <w:textDirection w:val="btLr"/>
          </w:tcPr>
          <w:p w:rsidR="00351E86" w:rsidRPr="008B232D" w:rsidRDefault="00351E86" w:rsidP="00351E86">
            <w:pPr>
              <w:ind w:left="113" w:right="113"/>
              <w:jc w:val="center"/>
            </w:pPr>
            <w:r w:rsidRPr="008B232D">
              <w:t xml:space="preserve">Дата </w:t>
            </w:r>
          </w:p>
        </w:tc>
        <w:tc>
          <w:tcPr>
            <w:tcW w:w="331" w:type="pct"/>
            <w:vMerge w:val="restart"/>
            <w:textDirection w:val="btLr"/>
            <w:vAlign w:val="center"/>
          </w:tcPr>
          <w:p w:rsidR="00351E86" w:rsidRPr="008B232D" w:rsidRDefault="00351E86" w:rsidP="00351E86">
            <w:pPr>
              <w:ind w:left="113" w:right="113"/>
              <w:jc w:val="center"/>
            </w:pPr>
            <w:r w:rsidRPr="008B232D">
              <w:t xml:space="preserve">№ </w:t>
            </w:r>
            <w:r>
              <w:t xml:space="preserve"> </w:t>
            </w:r>
            <w:r w:rsidRPr="008B232D">
              <w:t>первичного учетного документа</w:t>
            </w:r>
          </w:p>
        </w:tc>
        <w:tc>
          <w:tcPr>
            <w:tcW w:w="1594" w:type="pct"/>
            <w:vMerge w:val="restar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Показатели</w:t>
            </w:r>
          </w:p>
        </w:tc>
        <w:tc>
          <w:tcPr>
            <w:tcW w:w="798" w:type="pct"/>
            <w:vMerge w:val="restart"/>
            <w:textDirection w:val="btLr"/>
            <w:vAlign w:val="center"/>
          </w:tcPr>
          <w:p w:rsidR="00351E86" w:rsidRPr="008B232D" w:rsidRDefault="00351E86" w:rsidP="00351E86">
            <w:pPr>
              <w:ind w:left="113" w:right="113"/>
              <w:jc w:val="center"/>
            </w:pPr>
            <w:r w:rsidRPr="008B232D">
              <w:t>Операции по учету денежных средств</w:t>
            </w:r>
          </w:p>
          <w:p w:rsidR="00351E86" w:rsidRPr="008B232D" w:rsidRDefault="00351E86" w:rsidP="00351E86">
            <w:pPr>
              <w:ind w:left="113" w:right="113"/>
              <w:jc w:val="center"/>
            </w:pPr>
            <w:r w:rsidRPr="008B232D">
              <w:t xml:space="preserve">(поступление +, списание -) </w:t>
            </w:r>
          </w:p>
        </w:tc>
        <w:tc>
          <w:tcPr>
            <w:tcW w:w="998" w:type="pct"/>
            <w:gridSpan w:val="2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Обычная деятельность</w:t>
            </w:r>
          </w:p>
        </w:tc>
        <w:tc>
          <w:tcPr>
            <w:tcW w:w="514" w:type="pct"/>
            <w:gridSpan w:val="2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Прочая</w:t>
            </w:r>
          </w:p>
        </w:tc>
        <w:tc>
          <w:tcPr>
            <w:tcW w:w="514" w:type="pct"/>
            <w:vMerge w:val="restar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Налог на прибыль (доход)</w:t>
            </w:r>
          </w:p>
        </w:tc>
      </w:tr>
      <w:tr w:rsidR="00351E86" w:rsidRPr="008B232D" w:rsidTr="00351E86">
        <w:trPr>
          <w:cantSplit/>
          <w:trHeight w:val="1601"/>
        </w:trPr>
        <w:tc>
          <w:tcPr>
            <w:tcW w:w="251" w:type="pct"/>
            <w:vMerge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331" w:type="pct"/>
            <w:vMerge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1594" w:type="pct"/>
            <w:vMerge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798" w:type="pct"/>
            <w:vMerge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465" w:type="pct"/>
            <w:textDirection w:val="btLr"/>
            <w:vAlign w:val="center"/>
          </w:tcPr>
          <w:p w:rsidR="00351E86" w:rsidRPr="008B232D" w:rsidRDefault="00351E86" w:rsidP="00351E86">
            <w:pPr>
              <w:ind w:left="113" w:right="113"/>
              <w:jc w:val="center"/>
            </w:pPr>
            <w:r>
              <w:t>В</w:t>
            </w:r>
            <w:r w:rsidRPr="008B232D">
              <w:t xml:space="preserve">ыручка </w:t>
            </w:r>
          </w:p>
        </w:tc>
        <w:tc>
          <w:tcPr>
            <w:tcW w:w="533" w:type="pct"/>
            <w:textDirection w:val="btLr"/>
            <w:vAlign w:val="center"/>
          </w:tcPr>
          <w:p w:rsidR="00351E86" w:rsidRPr="008B232D" w:rsidRDefault="00351E86" w:rsidP="00351E86">
            <w:pPr>
              <w:ind w:left="113" w:right="113"/>
              <w:jc w:val="center"/>
            </w:pPr>
            <w:r w:rsidRPr="008B232D">
              <w:t xml:space="preserve">Расходы </w:t>
            </w:r>
          </w:p>
        </w:tc>
        <w:tc>
          <w:tcPr>
            <w:tcW w:w="306" w:type="pct"/>
            <w:textDirection w:val="btLr"/>
            <w:vAlign w:val="center"/>
          </w:tcPr>
          <w:p w:rsidR="00351E86" w:rsidRPr="008B232D" w:rsidRDefault="00351E86" w:rsidP="00351E86">
            <w:pPr>
              <w:ind w:left="113" w:right="113"/>
              <w:jc w:val="center"/>
            </w:pPr>
            <w:r w:rsidRPr="008B232D">
              <w:t>Доходы</w:t>
            </w:r>
          </w:p>
        </w:tc>
        <w:tc>
          <w:tcPr>
            <w:tcW w:w="208" w:type="pct"/>
            <w:textDirection w:val="btLr"/>
            <w:vAlign w:val="center"/>
          </w:tcPr>
          <w:p w:rsidR="00351E86" w:rsidRPr="008B232D" w:rsidRDefault="00351E86" w:rsidP="00351E86">
            <w:pPr>
              <w:ind w:left="113" w:right="113"/>
              <w:jc w:val="center"/>
            </w:pPr>
            <w:r w:rsidRPr="008B232D">
              <w:t>Расходы</w:t>
            </w:r>
          </w:p>
        </w:tc>
        <w:tc>
          <w:tcPr>
            <w:tcW w:w="514" w:type="pct"/>
            <w:vMerge/>
            <w:textDirection w:val="btLr"/>
          </w:tcPr>
          <w:p w:rsidR="00351E86" w:rsidRPr="008B232D" w:rsidRDefault="00351E86" w:rsidP="00351E86">
            <w:pPr>
              <w:ind w:left="113" w:right="113"/>
              <w:jc w:val="center"/>
            </w:pPr>
          </w:p>
        </w:tc>
      </w:tr>
      <w:tr w:rsidR="00351E86" w:rsidRPr="008B232D" w:rsidTr="00351E86">
        <w:trPr>
          <w:trHeight w:val="455"/>
        </w:trPr>
        <w:tc>
          <w:tcPr>
            <w:tcW w:w="251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1</w:t>
            </w:r>
          </w:p>
        </w:tc>
        <w:tc>
          <w:tcPr>
            <w:tcW w:w="331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2</w:t>
            </w:r>
          </w:p>
        </w:tc>
        <w:tc>
          <w:tcPr>
            <w:tcW w:w="1594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3</w:t>
            </w:r>
          </w:p>
        </w:tc>
        <w:tc>
          <w:tcPr>
            <w:tcW w:w="798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4</w:t>
            </w:r>
          </w:p>
        </w:tc>
        <w:tc>
          <w:tcPr>
            <w:tcW w:w="465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5</w:t>
            </w:r>
          </w:p>
        </w:tc>
        <w:tc>
          <w:tcPr>
            <w:tcW w:w="533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6</w:t>
            </w:r>
          </w:p>
        </w:tc>
        <w:tc>
          <w:tcPr>
            <w:tcW w:w="306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7</w:t>
            </w:r>
          </w:p>
        </w:tc>
        <w:tc>
          <w:tcPr>
            <w:tcW w:w="208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8</w:t>
            </w:r>
          </w:p>
        </w:tc>
        <w:tc>
          <w:tcPr>
            <w:tcW w:w="514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9</w:t>
            </w:r>
          </w:p>
        </w:tc>
      </w:tr>
      <w:tr w:rsidR="00351E86" w:rsidRPr="008B232D" w:rsidTr="00351E86">
        <w:trPr>
          <w:trHeight w:val="455"/>
        </w:trPr>
        <w:tc>
          <w:tcPr>
            <w:tcW w:w="251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331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1594" w:type="pct"/>
            <w:vAlign w:val="center"/>
          </w:tcPr>
          <w:p w:rsidR="00351E86" w:rsidRPr="00351E86" w:rsidRDefault="00351E86" w:rsidP="00351E86">
            <w:pPr>
              <w:pStyle w:val="af3"/>
              <w:numPr>
                <w:ilvl w:val="0"/>
                <w:numId w:val="32"/>
              </w:numPr>
              <w:tabs>
                <w:tab w:val="left" w:pos="303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денежных средств на начало отчетного года </w:t>
            </w:r>
          </w:p>
        </w:tc>
        <w:tc>
          <w:tcPr>
            <w:tcW w:w="798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465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533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306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208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514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</w:tr>
      <w:tr w:rsidR="00351E86" w:rsidRPr="008B232D" w:rsidTr="00351E86">
        <w:trPr>
          <w:trHeight w:val="455"/>
        </w:trPr>
        <w:tc>
          <w:tcPr>
            <w:tcW w:w="251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331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1594" w:type="pct"/>
            <w:vAlign w:val="center"/>
          </w:tcPr>
          <w:p w:rsidR="00351E86" w:rsidRPr="00351E86" w:rsidRDefault="00351E86" w:rsidP="00351E86">
            <w:pPr>
              <w:pStyle w:val="af3"/>
              <w:numPr>
                <w:ilvl w:val="0"/>
                <w:numId w:val="32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798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465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533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306" w:type="pct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208" w:type="pct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514" w:type="pct"/>
          </w:tcPr>
          <w:p w:rsidR="00351E86" w:rsidRPr="008B232D" w:rsidRDefault="00351E86" w:rsidP="00351E86">
            <w:pPr>
              <w:jc w:val="center"/>
            </w:pPr>
          </w:p>
        </w:tc>
      </w:tr>
      <w:tr w:rsidR="00351E86" w:rsidRPr="008B232D" w:rsidTr="00351E86">
        <w:trPr>
          <w:trHeight w:val="455"/>
        </w:trPr>
        <w:tc>
          <w:tcPr>
            <w:tcW w:w="251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331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1594" w:type="pct"/>
            <w:vAlign w:val="center"/>
          </w:tcPr>
          <w:p w:rsidR="00351E86" w:rsidRPr="00351E86" w:rsidRDefault="00351E86" w:rsidP="00351E86">
            <w:pPr>
              <w:pStyle w:val="af3"/>
              <w:numPr>
                <w:ilvl w:val="0"/>
                <w:numId w:val="32"/>
              </w:numPr>
              <w:ind w:left="284" w:hanging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798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465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533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306" w:type="pct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208" w:type="pct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514" w:type="pct"/>
          </w:tcPr>
          <w:p w:rsidR="00351E86" w:rsidRPr="008B232D" w:rsidRDefault="00351E86" w:rsidP="00351E86">
            <w:pPr>
              <w:jc w:val="center"/>
            </w:pPr>
          </w:p>
        </w:tc>
      </w:tr>
      <w:tr w:rsidR="00351E86" w:rsidRPr="008B232D" w:rsidTr="00351E86">
        <w:trPr>
          <w:trHeight w:val="455"/>
        </w:trPr>
        <w:tc>
          <w:tcPr>
            <w:tcW w:w="25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33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1594" w:type="pct"/>
            <w:vAlign w:val="center"/>
          </w:tcPr>
          <w:p w:rsidR="00351E86" w:rsidRPr="00351E86" w:rsidRDefault="00351E86" w:rsidP="00351E86">
            <w:pPr>
              <w:pStyle w:val="af3"/>
              <w:numPr>
                <w:ilvl w:val="0"/>
                <w:numId w:val="32"/>
              </w:numPr>
              <w:tabs>
                <w:tab w:val="left" w:pos="303"/>
              </w:tabs>
              <w:ind w:left="19" w:hanging="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Изменение за отчетный период  (+прирост, -снижение)</w:t>
            </w:r>
          </w:p>
        </w:tc>
        <w:tc>
          <w:tcPr>
            <w:tcW w:w="798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465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533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306" w:type="pct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208" w:type="pct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514" w:type="pct"/>
          </w:tcPr>
          <w:p w:rsidR="00351E86" w:rsidRPr="008B232D" w:rsidRDefault="00351E86" w:rsidP="00351E86">
            <w:pPr>
              <w:jc w:val="center"/>
            </w:pPr>
          </w:p>
        </w:tc>
      </w:tr>
      <w:tr w:rsidR="00351E86" w:rsidRPr="008B232D" w:rsidTr="00351E86">
        <w:trPr>
          <w:trHeight w:val="455"/>
        </w:trPr>
        <w:tc>
          <w:tcPr>
            <w:tcW w:w="25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33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1594" w:type="pct"/>
            <w:vAlign w:val="center"/>
          </w:tcPr>
          <w:p w:rsidR="00351E86" w:rsidRPr="00351E86" w:rsidRDefault="00351E86" w:rsidP="00351E86">
            <w:pPr>
              <w:pStyle w:val="af3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351E86" w:rsidRPr="00351E86" w:rsidRDefault="00351E86" w:rsidP="00351E86">
            <w:pPr>
              <w:pStyle w:val="af3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4.1. Изменение  денежных средств за счет взносов участников</w:t>
            </w:r>
          </w:p>
        </w:tc>
        <w:tc>
          <w:tcPr>
            <w:tcW w:w="798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465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533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306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208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514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</w:tr>
      <w:tr w:rsidR="00351E86" w:rsidRPr="008B232D" w:rsidTr="00351E86">
        <w:trPr>
          <w:trHeight w:val="455"/>
        </w:trPr>
        <w:tc>
          <w:tcPr>
            <w:tcW w:w="25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33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1594" w:type="pct"/>
            <w:vAlign w:val="center"/>
          </w:tcPr>
          <w:p w:rsidR="00351E86" w:rsidRPr="00351E86" w:rsidRDefault="00351E86" w:rsidP="00351E86">
            <w:pPr>
              <w:pStyle w:val="af3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4.2. Изменение денежных средств за счет выплат участникам</w:t>
            </w:r>
          </w:p>
        </w:tc>
        <w:tc>
          <w:tcPr>
            <w:tcW w:w="798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465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533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306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208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514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</w:tr>
      <w:tr w:rsidR="00351E86" w:rsidRPr="008B232D" w:rsidTr="00351E86">
        <w:trPr>
          <w:trHeight w:val="455"/>
        </w:trPr>
        <w:tc>
          <w:tcPr>
            <w:tcW w:w="25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33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1594" w:type="pct"/>
            <w:vAlign w:val="center"/>
          </w:tcPr>
          <w:p w:rsidR="00351E86" w:rsidRPr="00351E86" w:rsidRDefault="00351E86" w:rsidP="00351E86">
            <w:pPr>
              <w:pStyle w:val="af3"/>
              <w:numPr>
                <w:ilvl w:val="0"/>
                <w:numId w:val="32"/>
              </w:numPr>
              <w:tabs>
                <w:tab w:val="left" w:pos="303"/>
              </w:tabs>
              <w:ind w:left="19" w:hanging="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Остаток денежных средств на конец отчетного периода (п.1+п.4)</w:t>
            </w:r>
          </w:p>
        </w:tc>
        <w:tc>
          <w:tcPr>
            <w:tcW w:w="798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465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533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306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208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  <w:tc>
          <w:tcPr>
            <w:tcW w:w="514" w:type="pct"/>
            <w:vAlign w:val="center"/>
          </w:tcPr>
          <w:p w:rsidR="00351E86" w:rsidRPr="008B232D" w:rsidRDefault="00351E86" w:rsidP="00351E86">
            <w:pPr>
              <w:jc w:val="center"/>
            </w:pPr>
            <w:r w:rsidRPr="008B232D">
              <w:t>х</w:t>
            </w:r>
          </w:p>
        </w:tc>
      </w:tr>
      <w:tr w:rsidR="00351E86" w:rsidRPr="008B232D" w:rsidTr="00351E86">
        <w:trPr>
          <w:trHeight w:val="455"/>
        </w:trPr>
        <w:tc>
          <w:tcPr>
            <w:tcW w:w="25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331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1594" w:type="pct"/>
            <w:vAlign w:val="center"/>
          </w:tcPr>
          <w:p w:rsidR="00351E86" w:rsidRPr="00351E86" w:rsidRDefault="00351E86" w:rsidP="00351E86">
            <w:pPr>
              <w:pStyle w:val="af3"/>
              <w:numPr>
                <w:ilvl w:val="0"/>
                <w:numId w:val="32"/>
              </w:numPr>
              <w:tabs>
                <w:tab w:val="left" w:pos="303"/>
              </w:tabs>
              <w:ind w:left="19" w:hanging="1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</w:t>
            </w:r>
          </w:p>
          <w:p w:rsidR="00351E86" w:rsidRPr="00351E86" w:rsidRDefault="00351E86" w:rsidP="00351E86">
            <w:pPr>
              <w:pStyle w:val="af3"/>
              <w:tabs>
                <w:tab w:val="left" w:pos="303"/>
              </w:tabs>
              <w:ind w:left="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1E86">
              <w:rPr>
                <w:rFonts w:ascii="Times New Roman" w:hAnsi="Times New Roman" w:cs="Times New Roman"/>
                <w:sz w:val="20"/>
                <w:szCs w:val="20"/>
              </w:rPr>
              <w:t>(п.4 (гр.5-гр.6+гр.7-гр.8-гр.9)) = гр.4 (п.4-п.4.1-п.4.2)</w:t>
            </w:r>
          </w:p>
        </w:tc>
        <w:tc>
          <w:tcPr>
            <w:tcW w:w="798" w:type="pct"/>
            <w:vAlign w:val="center"/>
          </w:tcPr>
          <w:p w:rsidR="00351E86" w:rsidRPr="008B232D" w:rsidRDefault="00351E86" w:rsidP="00351E86">
            <w:pPr>
              <w:jc w:val="center"/>
            </w:pPr>
          </w:p>
        </w:tc>
        <w:tc>
          <w:tcPr>
            <w:tcW w:w="465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533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306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208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  <w:tc>
          <w:tcPr>
            <w:tcW w:w="514" w:type="pct"/>
            <w:vAlign w:val="center"/>
          </w:tcPr>
          <w:p w:rsidR="00351E86" w:rsidRPr="008B232D" w:rsidRDefault="00351E86" w:rsidP="00351E86">
            <w:pPr>
              <w:jc w:val="center"/>
            </w:pPr>
            <w:r>
              <w:t>х</w:t>
            </w:r>
          </w:p>
        </w:tc>
      </w:tr>
    </w:tbl>
    <w:p w:rsidR="00351E86" w:rsidRDefault="00351E86" w:rsidP="00351E86"/>
    <w:tbl>
      <w:tblPr>
        <w:tblW w:w="14689" w:type="dxa"/>
        <w:tblInd w:w="97" w:type="dxa"/>
        <w:tblLook w:val="04A0" w:firstRow="1" w:lastRow="0" w:firstColumn="1" w:lastColumn="0" w:noHBand="0" w:noVBand="1"/>
      </w:tblPr>
      <w:tblGrid>
        <w:gridCol w:w="14689"/>
      </w:tblGrid>
      <w:tr w:rsidR="00351E86" w:rsidRPr="00DC1083" w:rsidTr="006011C4">
        <w:trPr>
          <w:trHeight w:val="300"/>
        </w:trPr>
        <w:tc>
          <w:tcPr>
            <w:tcW w:w="1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E86" w:rsidRPr="00DC1083" w:rsidRDefault="00351E86" w:rsidP="006011C4">
            <w:pPr>
              <w:tabs>
                <w:tab w:val="left" w:pos="702"/>
              </w:tabs>
              <w:ind w:left="-97"/>
            </w:pPr>
            <w:r w:rsidRPr="00DC1083">
              <w:t xml:space="preserve">___________________________   ________________________   _______________________________ </w:t>
            </w:r>
          </w:p>
        </w:tc>
      </w:tr>
      <w:tr w:rsidR="00351E86" w:rsidRPr="00DC1083" w:rsidTr="006011C4">
        <w:trPr>
          <w:trHeight w:val="300"/>
        </w:trPr>
        <w:tc>
          <w:tcPr>
            <w:tcW w:w="1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E86" w:rsidRPr="00DC1083" w:rsidRDefault="00351E86" w:rsidP="006011C4">
            <w:r>
              <w:t xml:space="preserve">     </w:t>
            </w:r>
            <w:r w:rsidRPr="00DC1083">
              <w:t xml:space="preserve">(должность)                                          (подпись)                             (расшифровка подписи)   </w:t>
            </w:r>
          </w:p>
        </w:tc>
      </w:tr>
    </w:tbl>
    <w:p w:rsidR="00351E86" w:rsidRDefault="00351E86" w:rsidP="00351E86"/>
    <w:p w:rsidR="00351E86" w:rsidRPr="003A25FD" w:rsidRDefault="00351E86" w:rsidP="00351E86">
      <w:r w:rsidRPr="00DC1083">
        <w:t>Дата "___"__________________20___г.</w:t>
      </w:r>
    </w:p>
    <w:p w:rsidR="00E31BFA" w:rsidRDefault="00E31BFA" w:rsidP="00106A4B">
      <w:pPr>
        <w:pStyle w:val="ConsPlusNormal"/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351E86" w:rsidRDefault="00351E86" w:rsidP="00106A4B">
      <w:pPr>
        <w:pStyle w:val="ConsPlusNormal"/>
        <w:tabs>
          <w:tab w:val="left" w:pos="9639"/>
        </w:tabs>
        <w:ind w:firstLine="567"/>
        <w:jc w:val="both"/>
        <w:rPr>
          <w:sz w:val="28"/>
          <w:szCs w:val="28"/>
        </w:rPr>
        <w:sectPr w:rsidR="00351E86" w:rsidSect="006011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0" w:type="dxa"/>
        <w:tblInd w:w="96" w:type="dxa"/>
        <w:tblLook w:val="04A0" w:firstRow="1" w:lastRow="0" w:firstColumn="1" w:lastColumn="0" w:noHBand="0" w:noVBand="1"/>
      </w:tblPr>
      <w:tblGrid>
        <w:gridCol w:w="540"/>
        <w:gridCol w:w="2136"/>
        <w:gridCol w:w="1629"/>
        <w:gridCol w:w="807"/>
        <w:gridCol w:w="798"/>
        <w:gridCol w:w="611"/>
        <w:gridCol w:w="670"/>
        <w:gridCol w:w="670"/>
        <w:gridCol w:w="631"/>
        <w:gridCol w:w="611"/>
        <w:gridCol w:w="611"/>
        <w:gridCol w:w="631"/>
        <w:gridCol w:w="611"/>
        <w:gridCol w:w="631"/>
        <w:gridCol w:w="807"/>
        <w:gridCol w:w="860"/>
        <w:gridCol w:w="1436"/>
      </w:tblGrid>
      <w:tr w:rsidR="00351E86" w:rsidRPr="00221598" w:rsidTr="006011C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221598" w:rsidRDefault="00351E86" w:rsidP="006011C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221598" w:rsidRDefault="00351E86" w:rsidP="00351E86">
            <w:pPr>
              <w:pStyle w:val="1"/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32" w:name="_Toc33797430"/>
            <w:r w:rsidRPr="00351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Приложение 5</w:t>
            </w:r>
            <w:bookmarkEnd w:id="32"/>
          </w:p>
        </w:tc>
      </w:tr>
      <w:tr w:rsidR="00351E86" w:rsidRPr="00176B54" w:rsidTr="006011C4">
        <w:trPr>
          <w:trHeight w:val="255"/>
        </w:trPr>
        <w:tc>
          <w:tcPr>
            <w:tcW w:w="9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E86" w:rsidRPr="00221598" w:rsidRDefault="00351E86" w:rsidP="006011C4">
            <w:pPr>
              <w:rPr>
                <w:sz w:val="24"/>
                <w:szCs w:val="24"/>
                <w:lang w:val="en-US"/>
              </w:rPr>
            </w:pPr>
            <w:r w:rsidRPr="000A6637">
              <w:rPr>
                <w:sz w:val="24"/>
                <w:szCs w:val="24"/>
              </w:rPr>
              <w:t>_______________________________________________</w:t>
            </w:r>
            <w:r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55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 xml:space="preserve"> (наименование субъекта малого предпринимательства)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55"/>
        </w:trPr>
        <w:tc>
          <w:tcPr>
            <w:tcW w:w="146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E86" w:rsidRPr="00221598" w:rsidRDefault="00351E86" w:rsidP="006011C4">
            <w:pPr>
              <w:jc w:val="center"/>
              <w:rPr>
                <w:b/>
                <w:bCs/>
                <w:sz w:val="28"/>
                <w:szCs w:val="28"/>
              </w:rPr>
            </w:pPr>
            <w:r w:rsidRPr="00221598">
              <w:rPr>
                <w:b/>
                <w:bCs/>
                <w:sz w:val="28"/>
                <w:szCs w:val="28"/>
              </w:rPr>
              <w:t xml:space="preserve">ВЕДОМОСТЬ </w:t>
            </w:r>
          </w:p>
        </w:tc>
      </w:tr>
      <w:tr w:rsidR="00351E86" w:rsidRPr="00176B54" w:rsidTr="006011C4">
        <w:trPr>
          <w:trHeight w:val="255"/>
        </w:trPr>
        <w:tc>
          <w:tcPr>
            <w:tcW w:w="146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E86" w:rsidRPr="00221598" w:rsidRDefault="00351E86" w:rsidP="006011C4">
            <w:pPr>
              <w:jc w:val="center"/>
              <w:rPr>
                <w:b/>
                <w:bCs/>
                <w:sz w:val="28"/>
                <w:szCs w:val="28"/>
              </w:rPr>
            </w:pPr>
            <w:r w:rsidRPr="00221598">
              <w:rPr>
                <w:b/>
                <w:bCs/>
                <w:sz w:val="28"/>
                <w:szCs w:val="28"/>
              </w:rPr>
              <w:t>учета расчетов с персоналом по оплате труда (УС)</w:t>
            </w:r>
          </w:p>
        </w:tc>
      </w:tr>
      <w:tr w:rsidR="00351E86" w:rsidRPr="00176B54" w:rsidTr="006011C4">
        <w:trPr>
          <w:trHeight w:val="255"/>
        </w:trPr>
        <w:tc>
          <w:tcPr>
            <w:tcW w:w="146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 xml:space="preserve">     за _______________________ 20 _____ г.</w:t>
            </w: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Должность/             табельный номер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Счет 70,                  остаток на начало отчетного периода, руб.</w:t>
            </w:r>
          </w:p>
        </w:tc>
        <w:tc>
          <w:tcPr>
            <w:tcW w:w="5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Изменения (обороты) за период, руб.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Счет 70, остаток на конец отчетного периода, руб.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Расписка  в получении</w:t>
            </w:r>
          </w:p>
        </w:tc>
      </w:tr>
      <w:tr w:rsidR="00351E86" w:rsidRPr="00176B54" w:rsidTr="006011C4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 xml:space="preserve"> Начислено:                                               Кредит  счета 70  - дебет счетов, руб.      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Удержано:                         Дебет счета 70 - кредит счетов, руб.</w:t>
            </w: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08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20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69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…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Итого (сумма граф 6-9)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50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51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…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Итого (сумма граф 11-13)</w:t>
            </w: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86" w:rsidRPr="000A6637" w:rsidRDefault="00351E86" w:rsidP="006011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Дебет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86" w:rsidRPr="000A6637" w:rsidRDefault="00351E86" w:rsidP="006011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Кредит</w:t>
            </w: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86" w:rsidRPr="000A6637" w:rsidRDefault="00351E86" w:rsidP="006011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Дебет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E86" w:rsidRPr="000A6637" w:rsidRDefault="00351E86" w:rsidP="006011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Кредит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17</w:t>
            </w: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х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jc w:val="center"/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 </w:t>
            </w: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55"/>
        </w:trPr>
        <w:tc>
          <w:tcPr>
            <w:tcW w:w="146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___________________________   ________________________   _______________________________ Дата "___"__________________20___г.</w:t>
            </w:r>
          </w:p>
        </w:tc>
      </w:tr>
      <w:tr w:rsidR="00351E86" w:rsidRPr="00176B54" w:rsidTr="006011C4">
        <w:trPr>
          <w:trHeight w:val="255"/>
        </w:trPr>
        <w:tc>
          <w:tcPr>
            <w:tcW w:w="146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 xml:space="preserve">             (должность)                                          (подпись)                          (расшифровка подписи)   </w:t>
            </w:r>
          </w:p>
        </w:tc>
      </w:tr>
      <w:tr w:rsidR="00351E86" w:rsidRPr="00176B54" w:rsidTr="006011C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</w:p>
        </w:tc>
      </w:tr>
      <w:tr w:rsidR="00351E86" w:rsidRPr="00176B54" w:rsidTr="006011C4">
        <w:trPr>
          <w:trHeight w:val="255"/>
        </w:trPr>
        <w:tc>
          <w:tcPr>
            <w:tcW w:w="146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E86" w:rsidRPr="000A6637" w:rsidRDefault="00351E86" w:rsidP="006011C4">
            <w:pPr>
              <w:rPr>
                <w:sz w:val="24"/>
                <w:szCs w:val="24"/>
              </w:rPr>
            </w:pPr>
            <w:r w:rsidRPr="000A6637">
              <w:rPr>
                <w:sz w:val="24"/>
                <w:szCs w:val="24"/>
              </w:rPr>
              <w:t>Расходный ордер №____ от "___"___________________ 20___г.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51E86" w:rsidRDefault="00351E86" w:rsidP="00106A4B">
      <w:pPr>
        <w:pStyle w:val="ConsPlusNormal"/>
        <w:tabs>
          <w:tab w:val="left" w:pos="9639"/>
        </w:tabs>
        <w:ind w:firstLine="567"/>
        <w:jc w:val="both"/>
        <w:sectPr w:rsidR="00351E86" w:rsidSect="00351E8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5101" w:type="pct"/>
        <w:tblLayout w:type="fixed"/>
        <w:tblLook w:val="04A0" w:firstRow="1" w:lastRow="0" w:firstColumn="1" w:lastColumn="0" w:noHBand="0" w:noVBand="1"/>
      </w:tblPr>
      <w:tblGrid>
        <w:gridCol w:w="400"/>
        <w:gridCol w:w="231"/>
        <w:gridCol w:w="231"/>
        <w:gridCol w:w="388"/>
        <w:gridCol w:w="596"/>
        <w:gridCol w:w="109"/>
        <w:gridCol w:w="298"/>
        <w:gridCol w:w="375"/>
        <w:gridCol w:w="378"/>
        <w:gridCol w:w="122"/>
        <w:gridCol w:w="279"/>
        <w:gridCol w:w="35"/>
        <w:gridCol w:w="397"/>
        <w:gridCol w:w="42"/>
        <w:gridCol w:w="314"/>
        <w:gridCol w:w="45"/>
        <w:gridCol w:w="413"/>
        <w:gridCol w:w="54"/>
        <w:gridCol w:w="365"/>
        <w:gridCol w:w="429"/>
        <w:gridCol w:w="6"/>
        <w:gridCol w:w="388"/>
        <w:gridCol w:w="29"/>
        <w:gridCol w:w="356"/>
        <w:gridCol w:w="70"/>
        <w:gridCol w:w="288"/>
        <w:gridCol w:w="138"/>
        <w:gridCol w:w="218"/>
        <w:gridCol w:w="208"/>
        <w:gridCol w:w="135"/>
        <w:gridCol w:w="385"/>
        <w:gridCol w:w="48"/>
        <w:gridCol w:w="385"/>
        <w:gridCol w:w="38"/>
        <w:gridCol w:w="397"/>
        <w:gridCol w:w="26"/>
        <w:gridCol w:w="481"/>
        <w:gridCol w:w="99"/>
        <w:gridCol w:w="420"/>
        <w:gridCol w:w="433"/>
        <w:gridCol w:w="439"/>
        <w:gridCol w:w="13"/>
        <w:gridCol w:w="301"/>
        <w:gridCol w:w="260"/>
        <w:gridCol w:w="436"/>
        <w:gridCol w:w="205"/>
        <w:gridCol w:w="304"/>
        <w:gridCol w:w="42"/>
        <w:gridCol w:w="570"/>
        <w:gridCol w:w="346"/>
        <w:gridCol w:w="224"/>
        <w:gridCol w:w="93"/>
        <w:gridCol w:w="365"/>
        <w:gridCol w:w="70"/>
        <w:gridCol w:w="221"/>
        <w:gridCol w:w="250"/>
        <w:gridCol w:w="35"/>
        <w:gridCol w:w="368"/>
        <w:gridCol w:w="436"/>
        <w:gridCol w:w="250"/>
        <w:gridCol w:w="250"/>
        <w:gridCol w:w="250"/>
        <w:gridCol w:w="244"/>
      </w:tblGrid>
      <w:tr w:rsidR="006011C4" w:rsidRPr="00B33678" w:rsidTr="00D163D8">
        <w:trPr>
          <w:trHeight w:val="375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u w:val="single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79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C4" w:rsidRPr="00602B41" w:rsidRDefault="00317278" w:rsidP="0014178C">
            <w:pPr>
              <w:pStyle w:val="1"/>
              <w:spacing w:before="0" w:after="0"/>
              <w:jc w:val="right"/>
              <w:rPr>
                <w:sz w:val="28"/>
                <w:szCs w:val="28"/>
              </w:rPr>
            </w:pPr>
            <w:bookmarkStart w:id="33" w:name="_Toc3379743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Приложение </w:t>
            </w:r>
            <w:r w:rsidR="006011C4" w:rsidRPr="001417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End w:id="33"/>
          </w:p>
        </w:tc>
      </w:tr>
      <w:tr w:rsidR="006011C4" w:rsidRPr="00B33678" w:rsidTr="00D163D8">
        <w:trPr>
          <w:trHeight w:val="360"/>
        </w:trPr>
        <w:tc>
          <w:tcPr>
            <w:tcW w:w="9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602B41" w:rsidRDefault="006011C4" w:rsidP="006011C4">
            <w:pPr>
              <w:rPr>
                <w:b/>
                <w:sz w:val="28"/>
                <w:szCs w:val="28"/>
              </w:rPr>
            </w:pPr>
            <w:r w:rsidRPr="00602B41">
              <w:rPr>
                <w:b/>
                <w:sz w:val="28"/>
                <w:szCs w:val="28"/>
                <w:u w:val="single"/>
              </w:rPr>
              <w:t>Наименование СМП</w:t>
            </w:r>
            <w:r w:rsidRPr="00602B41">
              <w:rPr>
                <w:b/>
                <w:sz w:val="28"/>
                <w:szCs w:val="28"/>
              </w:rPr>
              <w:t> </w:t>
            </w:r>
          </w:p>
          <w:p w:rsidR="006011C4" w:rsidRPr="00B33678" w:rsidRDefault="006011C4" w:rsidP="006011C4">
            <w:pPr>
              <w:rPr>
                <w:rFonts w:ascii="Arial CYR" w:hAnsi="Arial CYR"/>
              </w:rPr>
            </w:pPr>
            <w:r w:rsidRPr="00B33678">
              <w:rPr>
                <w:rFonts w:ascii="Arial CYR" w:hAnsi="Arial CYR"/>
              </w:rPr>
              <w:t> </w:t>
            </w:r>
          </w:p>
          <w:p w:rsidR="006011C4" w:rsidRPr="00B33678" w:rsidRDefault="006011C4" w:rsidP="006011C4">
            <w:pPr>
              <w:rPr>
                <w:rFonts w:ascii="Arial CYR" w:hAnsi="Arial CYR"/>
              </w:rPr>
            </w:pPr>
            <w:r w:rsidRPr="00B33678">
              <w:rPr>
                <w:rFonts w:ascii="Arial CYR" w:hAnsi="Arial CYR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9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1"/>
              <w:jc w:val="right"/>
              <w:rPr>
                <w:rFonts w:ascii="Arial CYR" w:hAnsi="Arial CYR"/>
                <w:b/>
                <w:bCs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</w:tr>
      <w:tr w:rsidR="00D163D8" w:rsidRPr="00B33678" w:rsidTr="00D163D8">
        <w:trPr>
          <w:trHeight w:val="315"/>
        </w:trPr>
        <w:tc>
          <w:tcPr>
            <w:tcW w:w="9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602B41" w:rsidRDefault="006011C4" w:rsidP="006011C4">
            <w:pPr>
              <w:rPr>
                <w:b/>
                <w:sz w:val="28"/>
                <w:szCs w:val="28"/>
              </w:rPr>
            </w:pPr>
            <w:r w:rsidRPr="00602B41">
              <w:rPr>
                <w:b/>
                <w:sz w:val="28"/>
                <w:szCs w:val="28"/>
              </w:rPr>
              <w:t>Единица измерения</w:t>
            </w:r>
          </w:p>
          <w:p w:rsidR="006011C4" w:rsidRPr="00B33678" w:rsidRDefault="006011C4" w:rsidP="006011C4">
            <w:pPr>
              <w:rPr>
                <w:rFonts w:ascii="Arial CYR" w:hAnsi="Arial CYR"/>
              </w:rPr>
            </w:pPr>
            <w:r w:rsidRPr="00B33678">
              <w:rPr>
                <w:rFonts w:ascii="Arial CYR" w:hAnsi="Arial CYR"/>
              </w:rPr>
              <w:t> 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ind w:firstLineChars="100" w:firstLine="200"/>
              <w:jc w:val="right"/>
              <w:rPr>
                <w:rFonts w:ascii="Arial CYR" w:hAnsi="Arial CYR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</w:tr>
      <w:tr w:rsidR="00D163D8" w:rsidRPr="00B33678" w:rsidTr="00D163D8">
        <w:trPr>
          <w:trHeight w:val="586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</w:tr>
      <w:tr w:rsidR="006011C4" w:rsidRPr="00B33678" w:rsidTr="00D163D8">
        <w:trPr>
          <w:trHeight w:val="315"/>
        </w:trPr>
        <w:tc>
          <w:tcPr>
            <w:tcW w:w="4687" w:type="pct"/>
            <w:gridSpan w:val="5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602B41" w:rsidRDefault="006011C4" w:rsidP="006011C4">
            <w:pPr>
              <w:jc w:val="center"/>
              <w:rPr>
                <w:b/>
                <w:bCs/>
                <w:sz w:val="28"/>
                <w:szCs w:val="28"/>
              </w:rPr>
            </w:pPr>
            <w:r w:rsidRPr="00602B41"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>нига бухгалтерского учета</w:t>
            </w:r>
            <w:r w:rsidRPr="00602B41">
              <w:rPr>
                <w:b/>
                <w:bCs/>
                <w:sz w:val="28"/>
                <w:szCs w:val="28"/>
              </w:rPr>
              <w:t xml:space="preserve">  (УС)</w:t>
            </w:r>
          </w:p>
          <w:p w:rsidR="006011C4" w:rsidRPr="00602B41" w:rsidRDefault="006011C4" w:rsidP="006011C4">
            <w:pPr>
              <w:jc w:val="center"/>
              <w:rPr>
                <w:b/>
                <w:bCs/>
                <w:sz w:val="28"/>
                <w:szCs w:val="28"/>
              </w:rPr>
            </w:pPr>
            <w:r w:rsidRPr="00602B41">
              <w:rPr>
                <w:b/>
                <w:bCs/>
                <w:sz w:val="28"/>
                <w:szCs w:val="28"/>
              </w:rPr>
              <w:t xml:space="preserve"> за период с "____" __________20__г. по "____"__________20__ г. </w:t>
            </w:r>
          </w:p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</w:tr>
      <w:tr w:rsidR="006011C4" w:rsidRPr="00B33678" w:rsidTr="00D163D8">
        <w:trPr>
          <w:trHeight w:val="315"/>
        </w:trPr>
        <w:tc>
          <w:tcPr>
            <w:tcW w:w="4687" w:type="pct"/>
            <w:gridSpan w:val="5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</w:tr>
      <w:tr w:rsidR="00D163D8" w:rsidRPr="00B33678" w:rsidTr="00D163D8">
        <w:trPr>
          <w:trHeight w:val="240"/>
        </w:trPr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ind w:firstLineChars="200" w:firstLine="402"/>
              <w:jc w:val="right"/>
              <w:rPr>
                <w:rFonts w:ascii="Arial CYR" w:hAnsi="Arial CYR"/>
                <w:b/>
                <w:bCs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ind w:firstLineChars="200" w:firstLine="402"/>
              <w:jc w:val="right"/>
              <w:rPr>
                <w:rFonts w:ascii="Arial CYR" w:hAnsi="Arial CYR"/>
                <w:b/>
                <w:bCs/>
              </w:rPr>
            </w:pPr>
          </w:p>
        </w:tc>
        <w:tc>
          <w:tcPr>
            <w:tcW w:w="5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ind w:firstLineChars="200" w:firstLine="402"/>
              <w:jc w:val="right"/>
              <w:rPr>
                <w:rFonts w:ascii="Arial CYR" w:hAnsi="Arial CYR"/>
                <w:b/>
                <w:bCs/>
              </w:rPr>
            </w:pPr>
          </w:p>
        </w:tc>
      </w:tr>
      <w:tr w:rsidR="006011C4" w:rsidRPr="00B33678" w:rsidTr="00D163D8">
        <w:trPr>
          <w:trHeight w:val="330"/>
        </w:trPr>
        <w:tc>
          <w:tcPr>
            <w:tcW w:w="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8" w:type="pct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Счета бухгалтерского учета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6011C4" w:rsidRPr="00B33678" w:rsidTr="00D163D8">
        <w:trPr>
          <w:trHeight w:val="285"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№ п/п, дата записи</w:t>
            </w:r>
          </w:p>
        </w:tc>
        <w:tc>
          <w:tcPr>
            <w:tcW w:w="14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Наименование, дата, №  первичного учетного   документа</w:t>
            </w:r>
          </w:p>
        </w:tc>
        <w:tc>
          <w:tcPr>
            <w:tcW w:w="34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Содержание факта хозяйственной жизни</w:t>
            </w: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Сумма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Основные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83189">
              <w:rPr>
                <w:sz w:val="18"/>
                <w:szCs w:val="18"/>
              </w:rPr>
              <w:t>редства</w:t>
            </w:r>
            <w:r>
              <w:rPr>
                <w:sz w:val="18"/>
                <w:szCs w:val="18"/>
              </w:rPr>
              <w:t xml:space="preserve"> </w:t>
            </w:r>
            <w:r w:rsidRPr="00A83189">
              <w:rPr>
                <w:sz w:val="18"/>
                <w:szCs w:val="18"/>
              </w:rPr>
              <w:t>(01)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Амортизация</w:t>
            </w:r>
            <w:r>
              <w:rPr>
                <w:sz w:val="18"/>
                <w:szCs w:val="18"/>
              </w:rPr>
              <w:t xml:space="preserve"> основных средств </w:t>
            </w:r>
            <w:r w:rsidRPr="00A83189">
              <w:rPr>
                <w:sz w:val="18"/>
                <w:szCs w:val="18"/>
              </w:rPr>
              <w:t>(02)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(10)</w:t>
            </w: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265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Касса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(50)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Расчетны</w:t>
            </w:r>
            <w:r>
              <w:rPr>
                <w:sz w:val="18"/>
                <w:szCs w:val="18"/>
              </w:rPr>
              <w:t>е</w:t>
            </w:r>
            <w:r w:rsidRPr="00A83189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а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(51)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266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Расчеты по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83189">
              <w:rPr>
                <w:sz w:val="18"/>
                <w:szCs w:val="18"/>
              </w:rPr>
              <w:t xml:space="preserve">редитам 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и займам</w:t>
            </w:r>
            <w:r>
              <w:rPr>
                <w:sz w:val="18"/>
                <w:szCs w:val="18"/>
              </w:rPr>
              <w:t xml:space="preserve"> (66)</w:t>
            </w:r>
          </w:p>
        </w:tc>
        <w:tc>
          <w:tcPr>
            <w:tcW w:w="309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Расчеты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 xml:space="preserve">по налогам 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и сборам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313" w:type="pct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Расчеты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 xml:space="preserve">по социальному 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страхованию</w:t>
            </w:r>
            <w:r>
              <w:rPr>
                <w:sz w:val="18"/>
                <w:szCs w:val="18"/>
              </w:rPr>
              <w:t xml:space="preserve"> и обеспечению</w:t>
            </w:r>
            <w:r w:rsidRPr="00A83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(69)</w:t>
            </w:r>
          </w:p>
        </w:tc>
        <w:tc>
          <w:tcPr>
            <w:tcW w:w="26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Расчеты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 xml:space="preserve">с персоналом 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по оплате труда</w:t>
            </w:r>
            <w:r>
              <w:rPr>
                <w:sz w:val="18"/>
                <w:szCs w:val="18"/>
              </w:rPr>
              <w:t xml:space="preserve"> (70)</w:t>
            </w:r>
          </w:p>
        </w:tc>
        <w:tc>
          <w:tcPr>
            <w:tcW w:w="316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Расчеты с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 xml:space="preserve">разными дебиторами  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и кредиторами</w:t>
            </w:r>
            <w:r>
              <w:rPr>
                <w:sz w:val="18"/>
                <w:szCs w:val="18"/>
              </w:rPr>
              <w:t xml:space="preserve"> (76)</w:t>
            </w:r>
          </w:p>
        </w:tc>
        <w:tc>
          <w:tcPr>
            <w:tcW w:w="308" w:type="pct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Уставный капитал (сч.80)</w:t>
            </w:r>
          </w:p>
        </w:tc>
        <w:tc>
          <w:tcPr>
            <w:tcW w:w="356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Нераспределенная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 xml:space="preserve">прибыль 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83189">
              <w:rPr>
                <w:sz w:val="18"/>
                <w:szCs w:val="18"/>
              </w:rPr>
              <w:t>непокр</w:t>
            </w:r>
            <w:r>
              <w:rPr>
                <w:sz w:val="18"/>
                <w:szCs w:val="18"/>
              </w:rPr>
              <w:t xml:space="preserve">ытый  </w:t>
            </w:r>
            <w:r w:rsidRPr="00A83189">
              <w:rPr>
                <w:sz w:val="18"/>
                <w:szCs w:val="18"/>
              </w:rPr>
              <w:t>убыток)</w:t>
            </w:r>
            <w:r>
              <w:rPr>
                <w:sz w:val="18"/>
                <w:szCs w:val="18"/>
              </w:rPr>
              <w:t xml:space="preserve"> (84)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312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Прибыли и убытки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(99)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Итого</w:t>
            </w:r>
          </w:p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</w:tr>
      <w:tr w:rsidR="006011C4" w:rsidRPr="00B33678" w:rsidTr="00D163D8">
        <w:trPr>
          <w:trHeight w:val="285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</w:tr>
      <w:tr w:rsidR="006011C4" w:rsidRPr="00B33678" w:rsidTr="00D163D8">
        <w:trPr>
          <w:trHeight w:val="285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</w:tr>
      <w:tr w:rsidR="006011C4" w:rsidRPr="00B33678" w:rsidTr="00D163D8">
        <w:trPr>
          <w:trHeight w:val="285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</w:tr>
      <w:tr w:rsidR="006011C4" w:rsidRPr="00B33678" w:rsidTr="00D163D8">
        <w:trPr>
          <w:trHeight w:val="771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56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</w:tr>
      <w:tr w:rsidR="00D163D8" w:rsidRPr="00B33678" w:rsidTr="00D163D8">
        <w:trPr>
          <w:trHeight w:val="199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 xml:space="preserve">Дебет 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 xml:space="preserve">Кредит </w:t>
            </w:r>
          </w:p>
        </w:tc>
        <w:tc>
          <w:tcPr>
            <w:tcW w:w="1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3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7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6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12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Дебет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11C4" w:rsidRPr="00A83189" w:rsidRDefault="006011C4" w:rsidP="006011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Кредит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D163D8" w:rsidRPr="00B33678" w:rsidTr="00D163D8">
        <w:trPr>
          <w:trHeight w:val="199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163D8" w:rsidRPr="00B33678" w:rsidTr="00D163D8">
        <w:trPr>
          <w:trHeight w:val="199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163D8" w:rsidRPr="00B33678" w:rsidTr="00D163D8">
        <w:trPr>
          <w:trHeight w:val="354"/>
        </w:trPr>
        <w:tc>
          <w:tcPr>
            <w:tcW w:w="1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1C4" w:rsidRPr="00B33678" w:rsidRDefault="006011C4" w:rsidP="006011C4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163D8" w:rsidRPr="00B33678" w:rsidTr="00D163D8">
        <w:trPr>
          <w:trHeight w:val="25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4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2272DA" w:rsidRDefault="006011C4" w:rsidP="006011C4">
            <w:pPr>
              <w:jc w:val="center"/>
              <w:rPr>
                <w:sz w:val="18"/>
                <w:szCs w:val="18"/>
              </w:rPr>
            </w:pPr>
            <w:r w:rsidRPr="002272DA">
              <w:rPr>
                <w:sz w:val="18"/>
                <w:szCs w:val="18"/>
              </w:rPr>
              <w:t>31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1C4" w:rsidRPr="002272DA" w:rsidRDefault="006011C4" w:rsidP="006011C4">
            <w:pPr>
              <w:jc w:val="center"/>
              <w:rPr>
                <w:sz w:val="18"/>
                <w:szCs w:val="18"/>
              </w:rPr>
            </w:pPr>
            <w:r w:rsidRPr="002272DA">
              <w:rPr>
                <w:sz w:val="18"/>
                <w:szCs w:val="18"/>
              </w:rPr>
              <w:t>32</w:t>
            </w: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</w:rPr>
            </w:pPr>
          </w:p>
        </w:tc>
      </w:tr>
      <w:tr w:rsidR="00D163D8" w:rsidRPr="00B33678" w:rsidTr="0014178C">
        <w:trPr>
          <w:trHeight w:val="407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Остаток на 01.01.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х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х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D163D8" w:rsidRPr="00B33678" w:rsidTr="00D163D8">
        <w:trPr>
          <w:trHeight w:val="379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C4" w:rsidRPr="00B33678" w:rsidRDefault="006011C4" w:rsidP="006011C4">
            <w:pPr>
              <w:rPr>
                <w:rFonts w:ascii="Arial CYR" w:hAnsi="Arial CYR"/>
              </w:rPr>
            </w:pPr>
          </w:p>
        </w:tc>
      </w:tr>
      <w:tr w:rsidR="00D163D8" w:rsidRPr="00B33678" w:rsidTr="00D163D8">
        <w:trPr>
          <w:trHeight w:val="379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D163D8" w:rsidRPr="00B33678" w:rsidTr="00D163D8">
        <w:trPr>
          <w:trHeight w:val="379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D163D8" w:rsidRPr="00B33678" w:rsidTr="00D163D8">
        <w:trPr>
          <w:trHeight w:val="434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Обороты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D163D8" w:rsidRPr="00B33678" w:rsidTr="00D163D8">
        <w:trPr>
          <w:trHeight w:val="58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Остаток на 31.01.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1C4" w:rsidRPr="00A83189" w:rsidRDefault="006011C4" w:rsidP="006011C4">
            <w:pPr>
              <w:jc w:val="center"/>
              <w:rPr>
                <w:b/>
                <w:bCs/>
                <w:sz w:val="18"/>
                <w:szCs w:val="18"/>
              </w:rPr>
            </w:pPr>
            <w:r w:rsidRPr="00A831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 </w:t>
            </w:r>
          </w:p>
        </w:tc>
        <w:tc>
          <w:tcPr>
            <w:tcW w:w="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A83189" w:rsidRDefault="006011C4" w:rsidP="006011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1C4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C4" w:rsidRPr="00B33678" w:rsidRDefault="006011C4" w:rsidP="006011C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6011C4" w:rsidRPr="00B33678" w:rsidTr="006011C4">
        <w:trPr>
          <w:trHeight w:val="360"/>
        </w:trPr>
        <w:tc>
          <w:tcPr>
            <w:tcW w:w="5000" w:type="pct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1C4" w:rsidRDefault="006011C4" w:rsidP="006011C4">
            <w:pPr>
              <w:rPr>
                <w:sz w:val="18"/>
                <w:szCs w:val="18"/>
              </w:rPr>
            </w:pPr>
          </w:p>
          <w:p w:rsidR="006011C4" w:rsidRPr="00A83189" w:rsidRDefault="006011C4" w:rsidP="006011C4">
            <w:pPr>
              <w:rPr>
                <w:sz w:val="18"/>
                <w:szCs w:val="18"/>
              </w:rPr>
            </w:pPr>
            <w:r w:rsidRPr="00A83189">
              <w:rPr>
                <w:sz w:val="18"/>
                <w:szCs w:val="18"/>
              </w:rPr>
              <w:t>Подпись ответственного лица _________________  Расшифровка подписи______________</w:t>
            </w:r>
            <w:r>
              <w:rPr>
                <w:sz w:val="18"/>
                <w:szCs w:val="18"/>
              </w:rPr>
              <w:t xml:space="preserve">  </w:t>
            </w:r>
            <w:r w:rsidRPr="00A83189">
              <w:rPr>
                <w:sz w:val="18"/>
                <w:szCs w:val="18"/>
              </w:rPr>
              <w:t>Дата "_____"________________ 20___г.</w:t>
            </w:r>
          </w:p>
        </w:tc>
      </w:tr>
    </w:tbl>
    <w:p w:rsidR="0014178C" w:rsidRDefault="0014178C" w:rsidP="00106A4B">
      <w:pPr>
        <w:pStyle w:val="ConsPlusNormal"/>
        <w:tabs>
          <w:tab w:val="left" w:pos="9639"/>
        </w:tabs>
        <w:ind w:firstLine="567"/>
        <w:jc w:val="both"/>
        <w:sectPr w:rsidR="0014178C" w:rsidSect="00D163D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4178C" w:rsidRPr="0014178C" w:rsidRDefault="0014178C" w:rsidP="0014178C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34" w:name="_Toc33797432"/>
      <w:r w:rsidRPr="0014178C">
        <w:rPr>
          <w:rFonts w:ascii="Times New Roman" w:hAnsi="Times New Roman" w:cs="Times New Roman"/>
          <w:sz w:val="28"/>
          <w:szCs w:val="28"/>
        </w:rPr>
        <w:t>Приложение 7</w:t>
      </w:r>
      <w:bookmarkEnd w:id="34"/>
    </w:p>
    <w:p w:rsidR="0014178C" w:rsidRDefault="0014178C" w:rsidP="00141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78C" w:rsidRPr="003E1B1E" w:rsidRDefault="0014178C" w:rsidP="001417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Упрощенный рабочий </w:t>
      </w:r>
      <w:r w:rsidRPr="003E1B1E">
        <w:rPr>
          <w:b/>
          <w:sz w:val="28"/>
        </w:rPr>
        <w:t xml:space="preserve">План счетов бухгалтерского учета </w:t>
      </w:r>
    </w:p>
    <w:p w:rsidR="0014178C" w:rsidRPr="003E1B1E" w:rsidRDefault="0014178C" w:rsidP="001417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3E1B1E">
        <w:rPr>
          <w:b/>
          <w:sz w:val="28"/>
        </w:rPr>
        <w:t>СМП</w:t>
      </w:r>
    </w:p>
    <w:p w:rsidR="0014178C" w:rsidRDefault="0014178C" w:rsidP="001417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5"/>
        <w:gridCol w:w="4084"/>
        <w:gridCol w:w="1846"/>
      </w:tblGrid>
      <w:tr w:rsidR="0014178C" w:rsidTr="00847EFB">
        <w:tc>
          <w:tcPr>
            <w:tcW w:w="182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21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56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счета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</w:p>
          <w:p w:rsidR="0014178C" w:rsidRDefault="0014178C" w:rsidP="00847EFB">
            <w:pPr>
              <w:tabs>
                <w:tab w:val="left" w:pos="96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счета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  <w:r>
              <w:rPr>
                <w:sz w:val="28"/>
              </w:rPr>
              <w:t>Внеоборотные активы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Основные средства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Амортизация основных средств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  <w:r>
              <w:rPr>
                <w:sz w:val="28"/>
              </w:rPr>
              <w:t>Производственные запасы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  <w:r>
              <w:rPr>
                <w:sz w:val="28"/>
              </w:rPr>
              <w:t>Денежные средства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Касса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Расчетные счета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  <w:r>
              <w:rPr>
                <w:sz w:val="28"/>
              </w:rPr>
              <w:t>Расчеты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Расчеты по кредитам и займам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Расчеты по налогам и сборам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Расчеты по социальному</w:t>
            </w:r>
          </w:p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страхованию и обеспечению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Расчеты с персоналом по</w:t>
            </w:r>
          </w:p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оплате труда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Расчеты с разными дебиторами и кредиторами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  <w:r>
              <w:rPr>
                <w:sz w:val="28"/>
              </w:rPr>
              <w:t>Капитал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Уставный капитал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Нераспределенная прибыль</w:t>
            </w:r>
          </w:p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(непокрытый убыток)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14178C" w:rsidTr="00847EFB">
        <w:tc>
          <w:tcPr>
            <w:tcW w:w="18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78C" w:rsidRDefault="0014178C" w:rsidP="00847EFB">
            <w:pPr>
              <w:tabs>
                <w:tab w:val="left" w:pos="9639"/>
              </w:tabs>
              <w:rPr>
                <w:sz w:val="28"/>
              </w:rPr>
            </w:pPr>
            <w:r>
              <w:rPr>
                <w:sz w:val="28"/>
              </w:rPr>
              <w:t>Финансовые результаты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ind w:firstLine="33"/>
              <w:rPr>
                <w:sz w:val="28"/>
              </w:rPr>
            </w:pPr>
            <w:r>
              <w:rPr>
                <w:sz w:val="28"/>
              </w:rPr>
              <w:t>Прибыли и убытки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78C" w:rsidRDefault="0014178C" w:rsidP="00847EFB">
            <w:pPr>
              <w:tabs>
                <w:tab w:val="left" w:pos="963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</w:tbl>
    <w:p w:rsidR="0014178C" w:rsidRDefault="0014178C" w:rsidP="0014178C"/>
    <w:p w:rsidR="009653F9" w:rsidRDefault="009653F9" w:rsidP="00106A4B">
      <w:pPr>
        <w:pStyle w:val="ConsPlusNormal"/>
        <w:tabs>
          <w:tab w:val="left" w:pos="9639"/>
        </w:tabs>
        <w:ind w:firstLine="567"/>
        <w:jc w:val="both"/>
        <w:sectPr w:rsidR="009653F9" w:rsidSect="00847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3F9" w:rsidRDefault="009653F9" w:rsidP="009653F9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35" w:name="_Toc33797433"/>
      <w:r w:rsidRPr="009653F9">
        <w:rPr>
          <w:rFonts w:ascii="Times New Roman" w:hAnsi="Times New Roman" w:cs="Times New Roman"/>
          <w:sz w:val="28"/>
          <w:szCs w:val="28"/>
        </w:rPr>
        <w:t>Приложение 8</w:t>
      </w:r>
      <w:bookmarkEnd w:id="35"/>
    </w:p>
    <w:p w:rsidR="009653F9" w:rsidRDefault="009653F9" w:rsidP="009653F9"/>
    <w:p w:rsidR="009653F9" w:rsidRPr="009653F9" w:rsidRDefault="009653F9" w:rsidP="009653F9"/>
    <w:tbl>
      <w:tblPr>
        <w:tblW w:w="3253" w:type="pct"/>
        <w:tblLayout w:type="fixed"/>
        <w:tblLook w:val="04A0" w:firstRow="1" w:lastRow="0" w:firstColumn="1" w:lastColumn="0" w:noHBand="0" w:noVBand="1"/>
      </w:tblPr>
      <w:tblGrid>
        <w:gridCol w:w="6086"/>
      </w:tblGrid>
      <w:tr w:rsidR="009653F9" w:rsidRPr="00E76322" w:rsidTr="00847EFB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3F9" w:rsidRPr="00E76322" w:rsidRDefault="009653F9" w:rsidP="00847EFB">
            <w:pPr>
              <w:rPr>
                <w:b/>
                <w:sz w:val="24"/>
                <w:szCs w:val="24"/>
              </w:rPr>
            </w:pPr>
            <w:r w:rsidRPr="00E76322">
              <w:rPr>
                <w:b/>
                <w:sz w:val="24"/>
                <w:szCs w:val="24"/>
                <w:u w:val="single"/>
              </w:rPr>
              <w:t>Наименование СМП</w:t>
            </w:r>
            <w:r w:rsidRPr="00E76322">
              <w:rPr>
                <w:b/>
                <w:sz w:val="24"/>
                <w:szCs w:val="24"/>
              </w:rPr>
              <w:t> </w:t>
            </w:r>
          </w:p>
          <w:p w:rsidR="009653F9" w:rsidRPr="00E76322" w:rsidRDefault="009653F9" w:rsidP="00847EFB">
            <w:pPr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 </w:t>
            </w:r>
          </w:p>
          <w:p w:rsidR="009653F9" w:rsidRPr="00E76322" w:rsidRDefault="009653F9" w:rsidP="00847EFB">
            <w:pPr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 </w:t>
            </w:r>
          </w:p>
        </w:tc>
      </w:tr>
      <w:tr w:rsidR="009653F9" w:rsidRPr="00E76322" w:rsidTr="00847EFB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53F9" w:rsidRPr="00E76322" w:rsidRDefault="009653F9" w:rsidP="00847EFB">
            <w:pPr>
              <w:rPr>
                <w:b/>
                <w:sz w:val="24"/>
                <w:szCs w:val="24"/>
              </w:rPr>
            </w:pPr>
            <w:r w:rsidRPr="00E76322">
              <w:rPr>
                <w:b/>
                <w:sz w:val="24"/>
                <w:szCs w:val="24"/>
              </w:rPr>
              <w:t>Единица измерения</w:t>
            </w:r>
          </w:p>
          <w:p w:rsidR="009653F9" w:rsidRPr="00E76322" w:rsidRDefault="009653F9" w:rsidP="00847EFB">
            <w:pPr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 </w:t>
            </w:r>
          </w:p>
        </w:tc>
      </w:tr>
    </w:tbl>
    <w:p w:rsidR="009653F9" w:rsidRPr="00E76322" w:rsidRDefault="009653F9" w:rsidP="009653F9">
      <w:pPr>
        <w:rPr>
          <w:b/>
          <w:bCs/>
          <w:sz w:val="24"/>
          <w:szCs w:val="24"/>
        </w:rPr>
      </w:pPr>
    </w:p>
    <w:p w:rsidR="009653F9" w:rsidRPr="00E76322" w:rsidRDefault="009653F9" w:rsidP="009653F9">
      <w:pPr>
        <w:rPr>
          <w:sz w:val="24"/>
          <w:szCs w:val="24"/>
        </w:rPr>
      </w:pPr>
      <w:r w:rsidRPr="00E76322">
        <w:rPr>
          <w:b/>
          <w:bCs/>
          <w:sz w:val="24"/>
          <w:szCs w:val="24"/>
        </w:rPr>
        <w:t>КАРТОЧКА N ______</w:t>
      </w:r>
      <w:r w:rsidRPr="00E76322">
        <w:rPr>
          <w:sz w:val="24"/>
          <w:szCs w:val="24"/>
        </w:rPr>
        <w:t xml:space="preserve">      </w:t>
      </w:r>
      <w:r w:rsidRPr="00E76322">
        <w:rPr>
          <w:b/>
          <w:sz w:val="24"/>
          <w:szCs w:val="24"/>
        </w:rPr>
        <w:t xml:space="preserve">Контрагент     </w:t>
      </w:r>
      <w:r>
        <w:rPr>
          <w:b/>
          <w:sz w:val="24"/>
          <w:szCs w:val="24"/>
        </w:rPr>
        <w:t>__________________________________________</w:t>
      </w:r>
      <w:r w:rsidRPr="00E76322">
        <w:rPr>
          <w:sz w:val="24"/>
          <w:szCs w:val="24"/>
        </w:rPr>
        <w:t xml:space="preserve">                 </w:t>
      </w:r>
    </w:p>
    <w:p w:rsidR="009653F9" w:rsidRPr="00486EC3" w:rsidRDefault="009653F9" w:rsidP="009653F9">
      <w:pPr>
        <w:rPr>
          <w:b/>
          <w:sz w:val="24"/>
          <w:szCs w:val="24"/>
        </w:rPr>
      </w:pPr>
      <w:r w:rsidRPr="00486EC3">
        <w:rPr>
          <w:b/>
          <w:sz w:val="24"/>
          <w:szCs w:val="24"/>
        </w:rPr>
        <w:t>Счет №___</w:t>
      </w:r>
    </w:p>
    <w:p w:rsidR="009653F9" w:rsidRPr="00E76322" w:rsidRDefault="009653F9" w:rsidP="009653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1775"/>
        <w:gridCol w:w="2491"/>
        <w:gridCol w:w="1065"/>
        <w:gridCol w:w="1168"/>
        <w:gridCol w:w="911"/>
        <w:gridCol w:w="1035"/>
      </w:tblGrid>
      <w:tr w:rsidR="009653F9" w:rsidRPr="00E76322" w:rsidTr="00847EFB"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№ п/п, дата записи в Книге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Наименование, дата, № первичного учетного документа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Содержание факта хозяйственной жизни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Сумма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Остаток</w:t>
            </w:r>
          </w:p>
        </w:tc>
      </w:tr>
      <w:tr w:rsidR="009653F9" w:rsidRPr="00E76322" w:rsidTr="00847EFB"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по дебету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по кредиту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по дебету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по кредиту</w:t>
            </w:r>
          </w:p>
        </w:tc>
      </w:tr>
      <w:tr w:rsidR="009653F9" w:rsidRPr="00E76322" w:rsidTr="00847EFB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jc w:val="center"/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7</w:t>
            </w:r>
          </w:p>
        </w:tc>
      </w:tr>
      <w:tr w:rsidR="009653F9" w:rsidRPr="00E76322" w:rsidTr="00847EFB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</w:tr>
      <w:tr w:rsidR="009653F9" w:rsidRPr="00E76322" w:rsidTr="00847EFB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</w:tr>
      <w:tr w:rsidR="009653F9" w:rsidRPr="00E76322" w:rsidTr="00847EFB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</w:tr>
      <w:tr w:rsidR="009653F9" w:rsidRPr="00E76322" w:rsidTr="00847EFB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</w:tr>
      <w:tr w:rsidR="009653F9" w:rsidRPr="00E76322" w:rsidTr="00847EFB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</w:tr>
      <w:tr w:rsidR="009653F9" w:rsidRPr="00E76322" w:rsidTr="00847EFB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</w:tr>
      <w:tr w:rsidR="009653F9" w:rsidRPr="00E76322" w:rsidTr="00847EFB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>Обороты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</w:tr>
      <w:tr w:rsidR="009653F9" w:rsidRPr="00E76322" w:rsidTr="00847EFB"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  <w:r w:rsidRPr="00E76322">
              <w:rPr>
                <w:sz w:val="24"/>
                <w:szCs w:val="24"/>
              </w:rPr>
              <w:t xml:space="preserve">Остаток на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53F9" w:rsidRPr="00E76322" w:rsidRDefault="009653F9" w:rsidP="00847EFB">
            <w:pPr>
              <w:rPr>
                <w:sz w:val="24"/>
                <w:szCs w:val="24"/>
              </w:rPr>
            </w:pPr>
          </w:p>
        </w:tc>
      </w:tr>
    </w:tbl>
    <w:p w:rsidR="009653F9" w:rsidRDefault="009653F9" w:rsidP="009653F9">
      <w:pPr>
        <w:rPr>
          <w:sz w:val="18"/>
          <w:szCs w:val="18"/>
        </w:rPr>
      </w:pPr>
    </w:p>
    <w:p w:rsidR="009653F9" w:rsidRDefault="009653F9" w:rsidP="009653F9">
      <w:pPr>
        <w:rPr>
          <w:sz w:val="18"/>
          <w:szCs w:val="18"/>
        </w:rPr>
      </w:pPr>
      <w:r w:rsidRPr="00A83189">
        <w:rPr>
          <w:sz w:val="18"/>
          <w:szCs w:val="18"/>
        </w:rPr>
        <w:t>Подпись ответственного лица _________________  Расшифровка подписи______________</w:t>
      </w:r>
      <w:r>
        <w:rPr>
          <w:sz w:val="18"/>
          <w:szCs w:val="18"/>
        </w:rPr>
        <w:t xml:space="preserve">  </w:t>
      </w:r>
    </w:p>
    <w:p w:rsidR="009653F9" w:rsidRDefault="009653F9" w:rsidP="009653F9">
      <w:r w:rsidRPr="00A83189">
        <w:rPr>
          <w:sz w:val="18"/>
          <w:szCs w:val="18"/>
        </w:rPr>
        <w:t>Дата "_____"________________ 20___г.</w:t>
      </w:r>
    </w:p>
    <w:p w:rsidR="00351E86" w:rsidRDefault="00351E86" w:rsidP="00106A4B">
      <w:pPr>
        <w:pStyle w:val="ConsPlusNormal"/>
        <w:tabs>
          <w:tab w:val="left" w:pos="9639"/>
        </w:tabs>
        <w:ind w:firstLine="567"/>
        <w:jc w:val="both"/>
      </w:pPr>
    </w:p>
    <w:p w:rsidR="00345B71" w:rsidRDefault="00345B71" w:rsidP="00106A4B">
      <w:pPr>
        <w:pStyle w:val="ConsPlusNormal"/>
        <w:tabs>
          <w:tab w:val="left" w:pos="9639"/>
        </w:tabs>
        <w:ind w:firstLine="567"/>
        <w:jc w:val="both"/>
        <w:sectPr w:rsidR="00345B71" w:rsidSect="00847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B71" w:rsidRPr="00345B71" w:rsidRDefault="00345B71" w:rsidP="00345B71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36" w:name="_Toc33797434"/>
      <w:r w:rsidRPr="00892AAC">
        <w:rPr>
          <w:rFonts w:ascii="Times New Roman" w:hAnsi="Times New Roman" w:cs="Times New Roman"/>
          <w:sz w:val="28"/>
          <w:szCs w:val="28"/>
        </w:rPr>
        <w:t>Приложение 9</w:t>
      </w:r>
      <w:bookmarkEnd w:id="36"/>
    </w:p>
    <w:p w:rsidR="00345B71" w:rsidRPr="00892AAC" w:rsidRDefault="00345B71" w:rsidP="00345B71">
      <w:pPr>
        <w:rPr>
          <w:sz w:val="28"/>
          <w:szCs w:val="28"/>
        </w:rPr>
      </w:pPr>
    </w:p>
    <w:p w:rsidR="00345B71" w:rsidRPr="00892AAC" w:rsidRDefault="00345B71" w:rsidP="00345B71">
      <w:pPr>
        <w:jc w:val="center"/>
        <w:rPr>
          <w:b/>
          <w:sz w:val="28"/>
          <w:szCs w:val="28"/>
        </w:rPr>
      </w:pPr>
      <w:r w:rsidRPr="00892AAC">
        <w:rPr>
          <w:b/>
          <w:sz w:val="28"/>
          <w:szCs w:val="28"/>
        </w:rPr>
        <w:t>Примеры уровня существенности</w:t>
      </w:r>
    </w:p>
    <w:p w:rsidR="00345B71" w:rsidRDefault="00345B71" w:rsidP="00345B71">
      <w:pPr>
        <w:rPr>
          <w:sz w:val="24"/>
          <w:szCs w:val="24"/>
        </w:rPr>
      </w:pPr>
      <w:r w:rsidRPr="00040DFC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642"/>
        <w:gridCol w:w="3648"/>
        <w:gridCol w:w="3637"/>
      </w:tblGrid>
      <w:tr w:rsidR="00345B71" w:rsidTr="00345B71">
        <w:tc>
          <w:tcPr>
            <w:tcW w:w="3696" w:type="dxa"/>
          </w:tcPr>
          <w:p w:rsidR="00345B71" w:rsidRPr="00345B71" w:rsidRDefault="00345B71" w:rsidP="00345B71">
            <w:pPr>
              <w:jc w:val="center"/>
              <w:rPr>
                <w:b/>
                <w:sz w:val="24"/>
                <w:szCs w:val="24"/>
              </w:rPr>
            </w:pPr>
            <w:r w:rsidRPr="00345B7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96" w:type="dxa"/>
          </w:tcPr>
          <w:p w:rsidR="00345B71" w:rsidRPr="00345B71" w:rsidRDefault="00345B71" w:rsidP="00345B71">
            <w:pPr>
              <w:jc w:val="center"/>
              <w:rPr>
                <w:b/>
                <w:sz w:val="24"/>
                <w:szCs w:val="24"/>
              </w:rPr>
            </w:pPr>
            <w:r w:rsidRPr="00345B71">
              <w:rPr>
                <w:b/>
                <w:sz w:val="24"/>
                <w:szCs w:val="24"/>
              </w:rPr>
              <w:t>Установленный уровень существенности</w:t>
            </w:r>
          </w:p>
        </w:tc>
        <w:tc>
          <w:tcPr>
            <w:tcW w:w="3697" w:type="dxa"/>
          </w:tcPr>
          <w:p w:rsidR="00345B71" w:rsidRPr="00345B71" w:rsidRDefault="00345B71" w:rsidP="00345B71">
            <w:pPr>
              <w:jc w:val="center"/>
              <w:rPr>
                <w:b/>
                <w:sz w:val="24"/>
                <w:szCs w:val="24"/>
              </w:rPr>
            </w:pPr>
            <w:r w:rsidRPr="00345B71">
              <w:rPr>
                <w:b/>
                <w:sz w:val="24"/>
                <w:szCs w:val="24"/>
              </w:rPr>
              <w:t>Для каких целей</w:t>
            </w:r>
          </w:p>
        </w:tc>
        <w:tc>
          <w:tcPr>
            <w:tcW w:w="3697" w:type="dxa"/>
          </w:tcPr>
          <w:p w:rsidR="00345B71" w:rsidRPr="00345B71" w:rsidRDefault="00345B71" w:rsidP="00345B71">
            <w:pPr>
              <w:jc w:val="center"/>
              <w:rPr>
                <w:b/>
                <w:sz w:val="24"/>
                <w:szCs w:val="24"/>
              </w:rPr>
            </w:pPr>
            <w:r w:rsidRPr="00345B71">
              <w:rPr>
                <w:b/>
                <w:sz w:val="24"/>
                <w:szCs w:val="24"/>
              </w:rPr>
              <w:t>Нормативный правовой акт</w:t>
            </w:r>
          </w:p>
        </w:tc>
      </w:tr>
      <w:tr w:rsidR="00345B71" w:rsidTr="00345B71"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Выручка организации</w:t>
            </w:r>
          </w:p>
        </w:tc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5% общей суммы доходов организации</w:t>
            </w:r>
          </w:p>
        </w:tc>
        <w:tc>
          <w:tcPr>
            <w:tcW w:w="3697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раскрытие отдельных видов выручки в бухгалтерской (финансовой) отчетности</w:t>
            </w:r>
          </w:p>
        </w:tc>
        <w:tc>
          <w:tcPr>
            <w:tcW w:w="3697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ПБУ 9/99 «Доходы организации», п. 18.1</w:t>
            </w:r>
          </w:p>
        </w:tc>
      </w:tr>
      <w:tr w:rsidR="00345B71" w:rsidTr="00345B71"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Расходы организации</w:t>
            </w:r>
          </w:p>
        </w:tc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5% общей суммы доходов организации</w:t>
            </w:r>
          </w:p>
        </w:tc>
        <w:tc>
          <w:tcPr>
            <w:tcW w:w="3697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раскрытие расходов, соответствующих отдельным видам доходов, в бухгалтерской (финансовой) отчетности</w:t>
            </w:r>
          </w:p>
        </w:tc>
        <w:tc>
          <w:tcPr>
            <w:tcW w:w="3697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ПБУ 10/99 «Расходы организации», п. 21.1</w:t>
            </w:r>
          </w:p>
        </w:tc>
      </w:tr>
      <w:tr w:rsidR="00345B71" w:rsidTr="00345B71"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Основные средства организации</w:t>
            </w:r>
          </w:p>
        </w:tc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лимит, установленный в учетной политике организации, но не более 40 000 руб. за единицу</w:t>
            </w:r>
          </w:p>
        </w:tc>
        <w:tc>
          <w:tcPr>
            <w:tcW w:w="3697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признание основных средств и материально-производственных запасов</w:t>
            </w:r>
          </w:p>
        </w:tc>
        <w:tc>
          <w:tcPr>
            <w:tcW w:w="3697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ПБУ 6/01 «Учет основных средств», п. 5</w:t>
            </w:r>
          </w:p>
        </w:tc>
      </w:tr>
      <w:tr w:rsidR="00345B71" w:rsidTr="00345B71"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Любой показатель бухгалтерской (финансовой) отчетности</w:t>
            </w:r>
          </w:p>
        </w:tc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10% величины показателя</w:t>
            </w:r>
          </w:p>
        </w:tc>
        <w:tc>
          <w:tcPr>
            <w:tcW w:w="3697" w:type="dxa"/>
            <w:vMerge w:val="restart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определение существенного искажения показателя бухгалтерской (финансовой) отчетности</w:t>
            </w:r>
          </w:p>
        </w:tc>
        <w:tc>
          <w:tcPr>
            <w:tcW w:w="3697" w:type="dxa"/>
            <w:vMerge w:val="restart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КОАП РФ, ст. 15.11</w:t>
            </w:r>
          </w:p>
        </w:tc>
      </w:tr>
      <w:tr w:rsidR="00345B71" w:rsidTr="00345B71"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 xml:space="preserve">Сумма налога (сбора) </w:t>
            </w:r>
          </w:p>
          <w:p w:rsidR="00345B71" w:rsidRPr="00345B71" w:rsidRDefault="00345B71" w:rsidP="00847EF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10% суммы налога (сбора)</w:t>
            </w:r>
          </w:p>
        </w:tc>
        <w:tc>
          <w:tcPr>
            <w:tcW w:w="3697" w:type="dxa"/>
            <w:vMerge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345B71" w:rsidRPr="00345B71" w:rsidRDefault="00345B71" w:rsidP="00847EFB">
            <w:pPr>
              <w:rPr>
                <w:sz w:val="24"/>
                <w:szCs w:val="24"/>
              </w:rPr>
            </w:pPr>
          </w:p>
        </w:tc>
      </w:tr>
    </w:tbl>
    <w:p w:rsidR="00345B71" w:rsidRPr="00351E86" w:rsidRDefault="00345B71" w:rsidP="00106A4B">
      <w:pPr>
        <w:pStyle w:val="ConsPlusNormal"/>
        <w:tabs>
          <w:tab w:val="left" w:pos="9639"/>
        </w:tabs>
        <w:ind w:firstLine="567"/>
        <w:jc w:val="both"/>
      </w:pPr>
    </w:p>
    <w:sectPr w:rsidR="00345B71" w:rsidRPr="00351E86" w:rsidSect="00345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A4F" w:rsidRDefault="006D3A4F" w:rsidP="00E4248E">
      <w:r>
        <w:separator/>
      </w:r>
    </w:p>
  </w:endnote>
  <w:endnote w:type="continuationSeparator" w:id="0">
    <w:p w:rsidR="006D3A4F" w:rsidRDefault="006D3A4F" w:rsidP="00E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C4" w:rsidRDefault="006011C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FAE">
      <w:rPr>
        <w:noProof/>
      </w:rPr>
      <w:t>4</w:t>
    </w:r>
    <w:r>
      <w:fldChar w:fldCharType="end"/>
    </w:r>
  </w:p>
  <w:p w:rsidR="006011C4" w:rsidRDefault="006011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A4F" w:rsidRDefault="006D3A4F" w:rsidP="00E4248E">
      <w:r>
        <w:separator/>
      </w:r>
    </w:p>
  </w:footnote>
  <w:footnote w:type="continuationSeparator" w:id="0">
    <w:p w:rsidR="006D3A4F" w:rsidRDefault="006D3A4F" w:rsidP="00E4248E">
      <w:r>
        <w:continuationSeparator/>
      </w:r>
    </w:p>
  </w:footnote>
  <w:footnote w:id="1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Приложение 1</w:t>
      </w:r>
    </w:p>
  </w:footnote>
  <w:footnote w:id="2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Приложение 2</w:t>
      </w:r>
    </w:p>
  </w:footnote>
  <w:footnote w:id="3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Общие требования к ведению бухгалтерского учета предъявляются ко всем экономическим субъектам, включая СМП</w:t>
      </w:r>
    </w:p>
  </w:footnote>
  <w:footnote w:id="4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Приложение 3</w:t>
      </w:r>
    </w:p>
  </w:footnote>
  <w:footnote w:id="5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Приложение 4</w:t>
      </w:r>
    </w:p>
  </w:footnote>
  <w:footnote w:id="6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Приложение 5</w:t>
      </w:r>
    </w:p>
  </w:footnote>
  <w:footnote w:id="7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Приложение 6</w:t>
      </w:r>
    </w:p>
  </w:footnote>
  <w:footnote w:id="8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Приложение 7</w:t>
      </w:r>
    </w:p>
  </w:footnote>
  <w:footnote w:id="9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Приложение 8</w:t>
      </w:r>
    </w:p>
  </w:footnote>
  <w:footnote w:id="10">
    <w:p w:rsidR="006011C4" w:rsidRDefault="006011C4">
      <w:pPr>
        <w:pStyle w:val="af0"/>
      </w:pPr>
      <w:r>
        <w:rPr>
          <w:rStyle w:val="af2"/>
        </w:rPr>
        <w:footnoteRef/>
      </w:r>
      <w:r>
        <w:t xml:space="preserve"> Приложение 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224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3A69"/>
    <w:multiLevelType w:val="hybridMultilevel"/>
    <w:tmpl w:val="32E854D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8D452A0"/>
    <w:multiLevelType w:val="hybridMultilevel"/>
    <w:tmpl w:val="33A83F2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111F0125"/>
    <w:multiLevelType w:val="hybridMultilevel"/>
    <w:tmpl w:val="46DCEC6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14292836"/>
    <w:multiLevelType w:val="hybridMultilevel"/>
    <w:tmpl w:val="AE662D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927722"/>
    <w:multiLevelType w:val="hybridMultilevel"/>
    <w:tmpl w:val="12989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10F4"/>
    <w:multiLevelType w:val="hybridMultilevel"/>
    <w:tmpl w:val="38C4066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1E59613B"/>
    <w:multiLevelType w:val="hybridMultilevel"/>
    <w:tmpl w:val="A9409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B87B36"/>
    <w:multiLevelType w:val="hybridMultilevel"/>
    <w:tmpl w:val="32A41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707B59"/>
    <w:multiLevelType w:val="hybridMultilevel"/>
    <w:tmpl w:val="AA8E8CA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22681ED9"/>
    <w:multiLevelType w:val="hybridMultilevel"/>
    <w:tmpl w:val="E2603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C7C53"/>
    <w:multiLevelType w:val="hybridMultilevel"/>
    <w:tmpl w:val="B744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C4B13"/>
    <w:multiLevelType w:val="hybridMultilevel"/>
    <w:tmpl w:val="CE6A3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886670"/>
    <w:multiLevelType w:val="hybridMultilevel"/>
    <w:tmpl w:val="27EABF1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 w15:restartNumberingAfterBreak="0">
    <w:nsid w:val="310E126C"/>
    <w:multiLevelType w:val="hybridMultilevel"/>
    <w:tmpl w:val="DD2EC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B254E6"/>
    <w:multiLevelType w:val="hybridMultilevel"/>
    <w:tmpl w:val="6302BD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00705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664678"/>
    <w:multiLevelType w:val="hybridMultilevel"/>
    <w:tmpl w:val="5178DAC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46E510E8"/>
    <w:multiLevelType w:val="hybridMultilevel"/>
    <w:tmpl w:val="AA643D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0F1A11"/>
    <w:multiLevelType w:val="hybridMultilevel"/>
    <w:tmpl w:val="4628EEC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9063C90"/>
    <w:multiLevelType w:val="hybridMultilevel"/>
    <w:tmpl w:val="32F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6E40"/>
    <w:multiLevelType w:val="hybridMultilevel"/>
    <w:tmpl w:val="CB809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FFC39FD"/>
    <w:multiLevelType w:val="hybridMultilevel"/>
    <w:tmpl w:val="98463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18176C7"/>
    <w:multiLevelType w:val="hybridMultilevel"/>
    <w:tmpl w:val="29AE67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3F028A"/>
    <w:multiLevelType w:val="hybridMultilevel"/>
    <w:tmpl w:val="36E2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0347B"/>
    <w:multiLevelType w:val="hybridMultilevel"/>
    <w:tmpl w:val="0DF02A50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6" w15:restartNumberingAfterBreak="0">
    <w:nsid w:val="616B7F6D"/>
    <w:multiLevelType w:val="hybridMultilevel"/>
    <w:tmpl w:val="93BE89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664527B"/>
    <w:multiLevelType w:val="hybridMultilevel"/>
    <w:tmpl w:val="6302BD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CB7097"/>
    <w:multiLevelType w:val="hybridMultilevel"/>
    <w:tmpl w:val="4714212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343EBA"/>
    <w:multiLevelType w:val="hybridMultilevel"/>
    <w:tmpl w:val="C720C3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DC0738"/>
    <w:multiLevelType w:val="hybridMultilevel"/>
    <w:tmpl w:val="EF82E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48038A"/>
    <w:multiLevelType w:val="hybridMultilevel"/>
    <w:tmpl w:val="D1FEA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6"/>
  </w:num>
  <w:num w:numId="13">
    <w:abstractNumId w:val="23"/>
  </w:num>
  <w:num w:numId="14">
    <w:abstractNumId w:val="4"/>
  </w:num>
  <w:num w:numId="15">
    <w:abstractNumId w:val="7"/>
  </w:num>
  <w:num w:numId="16">
    <w:abstractNumId w:val="25"/>
  </w:num>
  <w:num w:numId="17">
    <w:abstractNumId w:val="19"/>
  </w:num>
  <w:num w:numId="18">
    <w:abstractNumId w:val="29"/>
  </w:num>
  <w:num w:numId="19">
    <w:abstractNumId w:val="5"/>
  </w:num>
  <w:num w:numId="20">
    <w:abstractNumId w:val="28"/>
  </w:num>
  <w:num w:numId="21">
    <w:abstractNumId w:val="31"/>
  </w:num>
  <w:num w:numId="22">
    <w:abstractNumId w:val="8"/>
  </w:num>
  <w:num w:numId="23">
    <w:abstractNumId w:val="2"/>
  </w:num>
  <w:num w:numId="24">
    <w:abstractNumId w:val="15"/>
  </w:num>
  <w:num w:numId="25">
    <w:abstractNumId w:val="26"/>
  </w:num>
  <w:num w:numId="26">
    <w:abstractNumId w:val="21"/>
  </w:num>
  <w:num w:numId="27">
    <w:abstractNumId w:val="22"/>
  </w:num>
  <w:num w:numId="28">
    <w:abstractNumId w:val="1"/>
  </w:num>
  <w:num w:numId="29">
    <w:abstractNumId w:val="30"/>
  </w:num>
  <w:num w:numId="30">
    <w:abstractNumId w:val="20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84"/>
    <w:rsid w:val="00000BAC"/>
    <w:rsid w:val="00001D72"/>
    <w:rsid w:val="000031B9"/>
    <w:rsid w:val="00003274"/>
    <w:rsid w:val="000032CB"/>
    <w:rsid w:val="000042B0"/>
    <w:rsid w:val="000059C1"/>
    <w:rsid w:val="00005ACD"/>
    <w:rsid w:val="00006734"/>
    <w:rsid w:val="000067E5"/>
    <w:rsid w:val="0000746D"/>
    <w:rsid w:val="00012057"/>
    <w:rsid w:val="000126F6"/>
    <w:rsid w:val="00012D04"/>
    <w:rsid w:val="00014423"/>
    <w:rsid w:val="00014A4A"/>
    <w:rsid w:val="00017C12"/>
    <w:rsid w:val="000210B4"/>
    <w:rsid w:val="000215D7"/>
    <w:rsid w:val="0002189D"/>
    <w:rsid w:val="00022ED6"/>
    <w:rsid w:val="00024116"/>
    <w:rsid w:val="0002607F"/>
    <w:rsid w:val="000263A5"/>
    <w:rsid w:val="00026656"/>
    <w:rsid w:val="000267D6"/>
    <w:rsid w:val="00026FA1"/>
    <w:rsid w:val="00030E04"/>
    <w:rsid w:val="000322E3"/>
    <w:rsid w:val="00032BBD"/>
    <w:rsid w:val="000331CE"/>
    <w:rsid w:val="00033381"/>
    <w:rsid w:val="00033B8E"/>
    <w:rsid w:val="00033E82"/>
    <w:rsid w:val="000350BB"/>
    <w:rsid w:val="00036530"/>
    <w:rsid w:val="00036C4E"/>
    <w:rsid w:val="00037067"/>
    <w:rsid w:val="000373B8"/>
    <w:rsid w:val="00040514"/>
    <w:rsid w:val="00040E2B"/>
    <w:rsid w:val="000414B6"/>
    <w:rsid w:val="000416AF"/>
    <w:rsid w:val="00041CF5"/>
    <w:rsid w:val="00042735"/>
    <w:rsid w:val="00043066"/>
    <w:rsid w:val="000435D1"/>
    <w:rsid w:val="0004367D"/>
    <w:rsid w:val="00044BB0"/>
    <w:rsid w:val="000450B1"/>
    <w:rsid w:val="00045B85"/>
    <w:rsid w:val="0004658B"/>
    <w:rsid w:val="000469E9"/>
    <w:rsid w:val="00046A74"/>
    <w:rsid w:val="00050E76"/>
    <w:rsid w:val="000515C8"/>
    <w:rsid w:val="0005173F"/>
    <w:rsid w:val="000517D6"/>
    <w:rsid w:val="00051EAB"/>
    <w:rsid w:val="00052A70"/>
    <w:rsid w:val="00053260"/>
    <w:rsid w:val="000546BC"/>
    <w:rsid w:val="00054995"/>
    <w:rsid w:val="00055A02"/>
    <w:rsid w:val="000571D6"/>
    <w:rsid w:val="00057FB2"/>
    <w:rsid w:val="00060035"/>
    <w:rsid w:val="00060F1D"/>
    <w:rsid w:val="0006203F"/>
    <w:rsid w:val="00063101"/>
    <w:rsid w:val="00064707"/>
    <w:rsid w:val="0006489C"/>
    <w:rsid w:val="000651F0"/>
    <w:rsid w:val="00065275"/>
    <w:rsid w:val="00066205"/>
    <w:rsid w:val="0006658C"/>
    <w:rsid w:val="000679C2"/>
    <w:rsid w:val="00067A4B"/>
    <w:rsid w:val="00067FD9"/>
    <w:rsid w:val="00070BB4"/>
    <w:rsid w:val="000712EA"/>
    <w:rsid w:val="00071C95"/>
    <w:rsid w:val="000739FD"/>
    <w:rsid w:val="00073D0C"/>
    <w:rsid w:val="0007509A"/>
    <w:rsid w:val="00076487"/>
    <w:rsid w:val="000768A1"/>
    <w:rsid w:val="00076C5F"/>
    <w:rsid w:val="00080658"/>
    <w:rsid w:val="00081DA9"/>
    <w:rsid w:val="000830CE"/>
    <w:rsid w:val="000837F0"/>
    <w:rsid w:val="00083C41"/>
    <w:rsid w:val="00085F7B"/>
    <w:rsid w:val="000861AC"/>
    <w:rsid w:val="000863B2"/>
    <w:rsid w:val="0008661B"/>
    <w:rsid w:val="000868D1"/>
    <w:rsid w:val="0009076E"/>
    <w:rsid w:val="00090FB1"/>
    <w:rsid w:val="000911FE"/>
    <w:rsid w:val="0009189D"/>
    <w:rsid w:val="000919A1"/>
    <w:rsid w:val="000926F6"/>
    <w:rsid w:val="00094284"/>
    <w:rsid w:val="00094BAC"/>
    <w:rsid w:val="000964D8"/>
    <w:rsid w:val="00096F76"/>
    <w:rsid w:val="00096FFB"/>
    <w:rsid w:val="000979ED"/>
    <w:rsid w:val="00097B41"/>
    <w:rsid w:val="000A0081"/>
    <w:rsid w:val="000A0CA3"/>
    <w:rsid w:val="000A1C90"/>
    <w:rsid w:val="000A34A0"/>
    <w:rsid w:val="000A3732"/>
    <w:rsid w:val="000A3A4B"/>
    <w:rsid w:val="000A4C1A"/>
    <w:rsid w:val="000A5568"/>
    <w:rsid w:val="000A5A6F"/>
    <w:rsid w:val="000A6150"/>
    <w:rsid w:val="000A6376"/>
    <w:rsid w:val="000A6B97"/>
    <w:rsid w:val="000A6E30"/>
    <w:rsid w:val="000A7D81"/>
    <w:rsid w:val="000B02E7"/>
    <w:rsid w:val="000B0E4B"/>
    <w:rsid w:val="000B2F25"/>
    <w:rsid w:val="000B3204"/>
    <w:rsid w:val="000B4AB5"/>
    <w:rsid w:val="000B5483"/>
    <w:rsid w:val="000B5814"/>
    <w:rsid w:val="000B5BC6"/>
    <w:rsid w:val="000B5C9E"/>
    <w:rsid w:val="000B610A"/>
    <w:rsid w:val="000B7EDE"/>
    <w:rsid w:val="000C0C51"/>
    <w:rsid w:val="000C370E"/>
    <w:rsid w:val="000C464C"/>
    <w:rsid w:val="000C4665"/>
    <w:rsid w:val="000C487E"/>
    <w:rsid w:val="000C54F2"/>
    <w:rsid w:val="000C6D05"/>
    <w:rsid w:val="000D0CEE"/>
    <w:rsid w:val="000D1824"/>
    <w:rsid w:val="000D1E53"/>
    <w:rsid w:val="000D2858"/>
    <w:rsid w:val="000D2958"/>
    <w:rsid w:val="000D5682"/>
    <w:rsid w:val="000D5958"/>
    <w:rsid w:val="000D59CD"/>
    <w:rsid w:val="000D7139"/>
    <w:rsid w:val="000E0277"/>
    <w:rsid w:val="000E2700"/>
    <w:rsid w:val="000E2840"/>
    <w:rsid w:val="000E364D"/>
    <w:rsid w:val="000E36B1"/>
    <w:rsid w:val="000E4F74"/>
    <w:rsid w:val="000E546F"/>
    <w:rsid w:val="000E62CB"/>
    <w:rsid w:val="000E6BDE"/>
    <w:rsid w:val="000E6C30"/>
    <w:rsid w:val="000F019E"/>
    <w:rsid w:val="000F01D5"/>
    <w:rsid w:val="000F03A7"/>
    <w:rsid w:val="000F3F75"/>
    <w:rsid w:val="000F4164"/>
    <w:rsid w:val="000F46E9"/>
    <w:rsid w:val="000F5899"/>
    <w:rsid w:val="000F6468"/>
    <w:rsid w:val="00100563"/>
    <w:rsid w:val="00100674"/>
    <w:rsid w:val="00100977"/>
    <w:rsid w:val="00102960"/>
    <w:rsid w:val="00102D38"/>
    <w:rsid w:val="0010333A"/>
    <w:rsid w:val="00103B90"/>
    <w:rsid w:val="001042BC"/>
    <w:rsid w:val="001043E1"/>
    <w:rsid w:val="00104C8C"/>
    <w:rsid w:val="0010578D"/>
    <w:rsid w:val="00106284"/>
    <w:rsid w:val="00106582"/>
    <w:rsid w:val="001065BC"/>
    <w:rsid w:val="00106703"/>
    <w:rsid w:val="00106A4B"/>
    <w:rsid w:val="001073E9"/>
    <w:rsid w:val="00110591"/>
    <w:rsid w:val="00111541"/>
    <w:rsid w:val="00114765"/>
    <w:rsid w:val="001151C5"/>
    <w:rsid w:val="00115B0E"/>
    <w:rsid w:val="00116CF5"/>
    <w:rsid w:val="00120397"/>
    <w:rsid w:val="00121873"/>
    <w:rsid w:val="001219B2"/>
    <w:rsid w:val="00121F9A"/>
    <w:rsid w:val="001228DF"/>
    <w:rsid w:val="00122CE2"/>
    <w:rsid w:val="00123A8B"/>
    <w:rsid w:val="00124810"/>
    <w:rsid w:val="001255D8"/>
    <w:rsid w:val="00125A83"/>
    <w:rsid w:val="00126292"/>
    <w:rsid w:val="00126887"/>
    <w:rsid w:val="00126A01"/>
    <w:rsid w:val="001302DF"/>
    <w:rsid w:val="0013093E"/>
    <w:rsid w:val="00130E39"/>
    <w:rsid w:val="00130FE7"/>
    <w:rsid w:val="001313AE"/>
    <w:rsid w:val="00132BCA"/>
    <w:rsid w:val="0013346F"/>
    <w:rsid w:val="001346A1"/>
    <w:rsid w:val="00134EAF"/>
    <w:rsid w:val="001362AB"/>
    <w:rsid w:val="00140C30"/>
    <w:rsid w:val="0014178C"/>
    <w:rsid w:val="0014228E"/>
    <w:rsid w:val="00142E88"/>
    <w:rsid w:val="0014312F"/>
    <w:rsid w:val="001446E7"/>
    <w:rsid w:val="001458CA"/>
    <w:rsid w:val="0014660F"/>
    <w:rsid w:val="00146855"/>
    <w:rsid w:val="00146A4A"/>
    <w:rsid w:val="001523E6"/>
    <w:rsid w:val="00153646"/>
    <w:rsid w:val="001543E1"/>
    <w:rsid w:val="00154E7F"/>
    <w:rsid w:val="00154F6D"/>
    <w:rsid w:val="001551DB"/>
    <w:rsid w:val="0015535D"/>
    <w:rsid w:val="00156328"/>
    <w:rsid w:val="00156487"/>
    <w:rsid w:val="00156B8B"/>
    <w:rsid w:val="0015712D"/>
    <w:rsid w:val="00163CCD"/>
    <w:rsid w:val="00163D3A"/>
    <w:rsid w:val="0016603C"/>
    <w:rsid w:val="001666F5"/>
    <w:rsid w:val="00166C5B"/>
    <w:rsid w:val="0016705D"/>
    <w:rsid w:val="001679C6"/>
    <w:rsid w:val="0017072C"/>
    <w:rsid w:val="0017173F"/>
    <w:rsid w:val="001718E4"/>
    <w:rsid w:val="00171A81"/>
    <w:rsid w:val="0017229D"/>
    <w:rsid w:val="00172BE1"/>
    <w:rsid w:val="00173B47"/>
    <w:rsid w:val="001742E7"/>
    <w:rsid w:val="00175055"/>
    <w:rsid w:val="0017577E"/>
    <w:rsid w:val="001758C5"/>
    <w:rsid w:val="00177103"/>
    <w:rsid w:val="001825DF"/>
    <w:rsid w:val="001829F4"/>
    <w:rsid w:val="0018354C"/>
    <w:rsid w:val="00184E83"/>
    <w:rsid w:val="00184EED"/>
    <w:rsid w:val="00185817"/>
    <w:rsid w:val="0018625D"/>
    <w:rsid w:val="001862D3"/>
    <w:rsid w:val="00186C25"/>
    <w:rsid w:val="00186DD6"/>
    <w:rsid w:val="00187885"/>
    <w:rsid w:val="00187D23"/>
    <w:rsid w:val="00190631"/>
    <w:rsid w:val="001907C9"/>
    <w:rsid w:val="00190A9C"/>
    <w:rsid w:val="00190DEF"/>
    <w:rsid w:val="00190E7A"/>
    <w:rsid w:val="00191FD2"/>
    <w:rsid w:val="001937B9"/>
    <w:rsid w:val="0019386A"/>
    <w:rsid w:val="001947E2"/>
    <w:rsid w:val="00195BB0"/>
    <w:rsid w:val="0019728C"/>
    <w:rsid w:val="001A0691"/>
    <w:rsid w:val="001A0697"/>
    <w:rsid w:val="001A0C32"/>
    <w:rsid w:val="001A1A29"/>
    <w:rsid w:val="001A2272"/>
    <w:rsid w:val="001A428E"/>
    <w:rsid w:val="001A45B1"/>
    <w:rsid w:val="001A4D4A"/>
    <w:rsid w:val="001A50E3"/>
    <w:rsid w:val="001A5EC9"/>
    <w:rsid w:val="001A7942"/>
    <w:rsid w:val="001A7D1D"/>
    <w:rsid w:val="001A7DD9"/>
    <w:rsid w:val="001B00B4"/>
    <w:rsid w:val="001B1674"/>
    <w:rsid w:val="001B26C9"/>
    <w:rsid w:val="001B30F5"/>
    <w:rsid w:val="001B440A"/>
    <w:rsid w:val="001B5BC5"/>
    <w:rsid w:val="001B5CBB"/>
    <w:rsid w:val="001B6283"/>
    <w:rsid w:val="001B6583"/>
    <w:rsid w:val="001B6752"/>
    <w:rsid w:val="001B7C56"/>
    <w:rsid w:val="001C1634"/>
    <w:rsid w:val="001C1CF7"/>
    <w:rsid w:val="001C2729"/>
    <w:rsid w:val="001C279F"/>
    <w:rsid w:val="001C2C49"/>
    <w:rsid w:val="001C53C9"/>
    <w:rsid w:val="001C6630"/>
    <w:rsid w:val="001C66D0"/>
    <w:rsid w:val="001C7FD5"/>
    <w:rsid w:val="001D030F"/>
    <w:rsid w:val="001D04E2"/>
    <w:rsid w:val="001D2D8D"/>
    <w:rsid w:val="001D4809"/>
    <w:rsid w:val="001D5725"/>
    <w:rsid w:val="001D6A85"/>
    <w:rsid w:val="001E0274"/>
    <w:rsid w:val="001E046F"/>
    <w:rsid w:val="001E05F5"/>
    <w:rsid w:val="001E0688"/>
    <w:rsid w:val="001E0939"/>
    <w:rsid w:val="001E0B06"/>
    <w:rsid w:val="001E0B18"/>
    <w:rsid w:val="001E12BE"/>
    <w:rsid w:val="001E1575"/>
    <w:rsid w:val="001E36AD"/>
    <w:rsid w:val="001E3E38"/>
    <w:rsid w:val="001E55DE"/>
    <w:rsid w:val="001F0C59"/>
    <w:rsid w:val="001F0CF3"/>
    <w:rsid w:val="001F0D35"/>
    <w:rsid w:val="001F34E0"/>
    <w:rsid w:val="001F5083"/>
    <w:rsid w:val="001F5419"/>
    <w:rsid w:val="001F61EA"/>
    <w:rsid w:val="001F7C13"/>
    <w:rsid w:val="001F7CA5"/>
    <w:rsid w:val="00200185"/>
    <w:rsid w:val="002017A6"/>
    <w:rsid w:val="00201823"/>
    <w:rsid w:val="00201927"/>
    <w:rsid w:val="00201B13"/>
    <w:rsid w:val="00202F14"/>
    <w:rsid w:val="00203B07"/>
    <w:rsid w:val="00203CB4"/>
    <w:rsid w:val="00204141"/>
    <w:rsid w:val="00204C7D"/>
    <w:rsid w:val="00205F90"/>
    <w:rsid w:val="0020629C"/>
    <w:rsid w:val="002064BE"/>
    <w:rsid w:val="00206CEA"/>
    <w:rsid w:val="00207C49"/>
    <w:rsid w:val="0021003B"/>
    <w:rsid w:val="0021086A"/>
    <w:rsid w:val="00211199"/>
    <w:rsid w:val="00211CD4"/>
    <w:rsid w:val="00212D3D"/>
    <w:rsid w:val="00212F04"/>
    <w:rsid w:val="002135B9"/>
    <w:rsid w:val="0021500F"/>
    <w:rsid w:val="0021516C"/>
    <w:rsid w:val="002154EC"/>
    <w:rsid w:val="002158B6"/>
    <w:rsid w:val="00216681"/>
    <w:rsid w:val="00217F51"/>
    <w:rsid w:val="00220D7D"/>
    <w:rsid w:val="00222276"/>
    <w:rsid w:val="00222446"/>
    <w:rsid w:val="00223112"/>
    <w:rsid w:val="002234CF"/>
    <w:rsid w:val="0022375E"/>
    <w:rsid w:val="0022378C"/>
    <w:rsid w:val="00223CFE"/>
    <w:rsid w:val="00224576"/>
    <w:rsid w:val="00225B54"/>
    <w:rsid w:val="00226689"/>
    <w:rsid w:val="00226D85"/>
    <w:rsid w:val="0022786C"/>
    <w:rsid w:val="00227A8C"/>
    <w:rsid w:val="00230497"/>
    <w:rsid w:val="002330A8"/>
    <w:rsid w:val="00233BF5"/>
    <w:rsid w:val="0023577E"/>
    <w:rsid w:val="00236879"/>
    <w:rsid w:val="0023792C"/>
    <w:rsid w:val="00240636"/>
    <w:rsid w:val="00241292"/>
    <w:rsid w:val="00241630"/>
    <w:rsid w:val="0024424C"/>
    <w:rsid w:val="002445CB"/>
    <w:rsid w:val="00244E55"/>
    <w:rsid w:val="00245241"/>
    <w:rsid w:val="002471E6"/>
    <w:rsid w:val="002475CD"/>
    <w:rsid w:val="00250AB4"/>
    <w:rsid w:val="00250E71"/>
    <w:rsid w:val="00253107"/>
    <w:rsid w:val="00253C75"/>
    <w:rsid w:val="00254560"/>
    <w:rsid w:val="00254A8C"/>
    <w:rsid w:val="0025534F"/>
    <w:rsid w:val="0025571A"/>
    <w:rsid w:val="00255D76"/>
    <w:rsid w:val="0025706F"/>
    <w:rsid w:val="00257404"/>
    <w:rsid w:val="00257594"/>
    <w:rsid w:val="0026046D"/>
    <w:rsid w:val="00260959"/>
    <w:rsid w:val="00262021"/>
    <w:rsid w:val="00262600"/>
    <w:rsid w:val="0026377D"/>
    <w:rsid w:val="0026588D"/>
    <w:rsid w:val="00265BC6"/>
    <w:rsid w:val="002661A1"/>
    <w:rsid w:val="0026784B"/>
    <w:rsid w:val="00271895"/>
    <w:rsid w:val="00272722"/>
    <w:rsid w:val="00272812"/>
    <w:rsid w:val="00272F61"/>
    <w:rsid w:val="00273A25"/>
    <w:rsid w:val="00275104"/>
    <w:rsid w:val="0027589A"/>
    <w:rsid w:val="002767AA"/>
    <w:rsid w:val="00276E71"/>
    <w:rsid w:val="002803F8"/>
    <w:rsid w:val="00281CDD"/>
    <w:rsid w:val="00282419"/>
    <w:rsid w:val="00282D0D"/>
    <w:rsid w:val="00282D77"/>
    <w:rsid w:val="0028674A"/>
    <w:rsid w:val="0028789A"/>
    <w:rsid w:val="002903DA"/>
    <w:rsid w:val="002908F1"/>
    <w:rsid w:val="00290BED"/>
    <w:rsid w:val="00291B87"/>
    <w:rsid w:val="00292892"/>
    <w:rsid w:val="00292D84"/>
    <w:rsid w:val="00293E03"/>
    <w:rsid w:val="002947AC"/>
    <w:rsid w:val="00294A61"/>
    <w:rsid w:val="0029640D"/>
    <w:rsid w:val="002A087F"/>
    <w:rsid w:val="002A21B8"/>
    <w:rsid w:val="002A2B21"/>
    <w:rsid w:val="002A352F"/>
    <w:rsid w:val="002A3D09"/>
    <w:rsid w:val="002A5B7D"/>
    <w:rsid w:val="002A6671"/>
    <w:rsid w:val="002B04B4"/>
    <w:rsid w:val="002B0615"/>
    <w:rsid w:val="002B0660"/>
    <w:rsid w:val="002B165F"/>
    <w:rsid w:val="002B2376"/>
    <w:rsid w:val="002B2A40"/>
    <w:rsid w:val="002B2C96"/>
    <w:rsid w:val="002B3ABA"/>
    <w:rsid w:val="002B4573"/>
    <w:rsid w:val="002B5719"/>
    <w:rsid w:val="002B59A2"/>
    <w:rsid w:val="002B5A97"/>
    <w:rsid w:val="002B6416"/>
    <w:rsid w:val="002B65A6"/>
    <w:rsid w:val="002C0FC6"/>
    <w:rsid w:val="002C1C85"/>
    <w:rsid w:val="002C3217"/>
    <w:rsid w:val="002C3E06"/>
    <w:rsid w:val="002C4BDD"/>
    <w:rsid w:val="002C5B11"/>
    <w:rsid w:val="002C71A6"/>
    <w:rsid w:val="002C7F34"/>
    <w:rsid w:val="002D0189"/>
    <w:rsid w:val="002D0C70"/>
    <w:rsid w:val="002D1D98"/>
    <w:rsid w:val="002D3C67"/>
    <w:rsid w:val="002D3D50"/>
    <w:rsid w:val="002D561B"/>
    <w:rsid w:val="002D5E54"/>
    <w:rsid w:val="002D62D6"/>
    <w:rsid w:val="002D72E1"/>
    <w:rsid w:val="002D77F9"/>
    <w:rsid w:val="002D7B42"/>
    <w:rsid w:val="002E0653"/>
    <w:rsid w:val="002E08DF"/>
    <w:rsid w:val="002E1300"/>
    <w:rsid w:val="002E14A8"/>
    <w:rsid w:val="002E1766"/>
    <w:rsid w:val="002E3BF4"/>
    <w:rsid w:val="002E3E54"/>
    <w:rsid w:val="002E41F2"/>
    <w:rsid w:val="002E43C7"/>
    <w:rsid w:val="002E450B"/>
    <w:rsid w:val="002E4A1D"/>
    <w:rsid w:val="002E515F"/>
    <w:rsid w:val="002E5649"/>
    <w:rsid w:val="002E5BD1"/>
    <w:rsid w:val="002E5F3B"/>
    <w:rsid w:val="002E6F0A"/>
    <w:rsid w:val="002E725E"/>
    <w:rsid w:val="002E7C0A"/>
    <w:rsid w:val="002E7E7C"/>
    <w:rsid w:val="002E7F6D"/>
    <w:rsid w:val="002F0EBD"/>
    <w:rsid w:val="002F1624"/>
    <w:rsid w:val="002F2006"/>
    <w:rsid w:val="002F2449"/>
    <w:rsid w:val="002F2594"/>
    <w:rsid w:val="002F28E3"/>
    <w:rsid w:val="002F2B3A"/>
    <w:rsid w:val="002F2FBF"/>
    <w:rsid w:val="002F3D6D"/>
    <w:rsid w:val="002F4C88"/>
    <w:rsid w:val="002F54AC"/>
    <w:rsid w:val="002F54B8"/>
    <w:rsid w:val="002F65F2"/>
    <w:rsid w:val="002F7069"/>
    <w:rsid w:val="002F7468"/>
    <w:rsid w:val="002F753F"/>
    <w:rsid w:val="002F767E"/>
    <w:rsid w:val="002F7A51"/>
    <w:rsid w:val="00300339"/>
    <w:rsid w:val="0030053A"/>
    <w:rsid w:val="00300696"/>
    <w:rsid w:val="003029C4"/>
    <w:rsid w:val="00302A21"/>
    <w:rsid w:val="003035DF"/>
    <w:rsid w:val="00304197"/>
    <w:rsid w:val="00304A37"/>
    <w:rsid w:val="00304D06"/>
    <w:rsid w:val="00305370"/>
    <w:rsid w:val="00305DFC"/>
    <w:rsid w:val="003062FA"/>
    <w:rsid w:val="00306306"/>
    <w:rsid w:val="003069CC"/>
    <w:rsid w:val="00307974"/>
    <w:rsid w:val="00310F10"/>
    <w:rsid w:val="00310F9B"/>
    <w:rsid w:val="003124D2"/>
    <w:rsid w:val="00313082"/>
    <w:rsid w:val="00313236"/>
    <w:rsid w:val="00313761"/>
    <w:rsid w:val="0031483B"/>
    <w:rsid w:val="00315448"/>
    <w:rsid w:val="003156FB"/>
    <w:rsid w:val="0031576E"/>
    <w:rsid w:val="00317278"/>
    <w:rsid w:val="003176EE"/>
    <w:rsid w:val="00320036"/>
    <w:rsid w:val="00320304"/>
    <w:rsid w:val="00321DC2"/>
    <w:rsid w:val="00322180"/>
    <w:rsid w:val="00322FA6"/>
    <w:rsid w:val="003235C3"/>
    <w:rsid w:val="00324985"/>
    <w:rsid w:val="00325614"/>
    <w:rsid w:val="003257A1"/>
    <w:rsid w:val="00325FA7"/>
    <w:rsid w:val="00326310"/>
    <w:rsid w:val="003277A6"/>
    <w:rsid w:val="00327F0B"/>
    <w:rsid w:val="003306F8"/>
    <w:rsid w:val="0033088A"/>
    <w:rsid w:val="00330D74"/>
    <w:rsid w:val="00330F33"/>
    <w:rsid w:val="003312BB"/>
    <w:rsid w:val="00332686"/>
    <w:rsid w:val="0033287C"/>
    <w:rsid w:val="00332F7B"/>
    <w:rsid w:val="0033353B"/>
    <w:rsid w:val="00335284"/>
    <w:rsid w:val="00335647"/>
    <w:rsid w:val="0033589C"/>
    <w:rsid w:val="0033620A"/>
    <w:rsid w:val="003363F6"/>
    <w:rsid w:val="00336CA2"/>
    <w:rsid w:val="00337216"/>
    <w:rsid w:val="00340A89"/>
    <w:rsid w:val="00340AAC"/>
    <w:rsid w:val="00341266"/>
    <w:rsid w:val="00341841"/>
    <w:rsid w:val="00341A43"/>
    <w:rsid w:val="003433D7"/>
    <w:rsid w:val="003433F2"/>
    <w:rsid w:val="00343897"/>
    <w:rsid w:val="00344427"/>
    <w:rsid w:val="003449C2"/>
    <w:rsid w:val="00345AAC"/>
    <w:rsid w:val="00345B71"/>
    <w:rsid w:val="003518A5"/>
    <w:rsid w:val="00351E86"/>
    <w:rsid w:val="00352363"/>
    <w:rsid w:val="00352824"/>
    <w:rsid w:val="0035345F"/>
    <w:rsid w:val="00354C71"/>
    <w:rsid w:val="003556BC"/>
    <w:rsid w:val="00356CDF"/>
    <w:rsid w:val="0035738D"/>
    <w:rsid w:val="003604F4"/>
    <w:rsid w:val="003606F6"/>
    <w:rsid w:val="0036074C"/>
    <w:rsid w:val="003607EB"/>
    <w:rsid w:val="00362465"/>
    <w:rsid w:val="003627B1"/>
    <w:rsid w:val="0036416B"/>
    <w:rsid w:val="003641CF"/>
    <w:rsid w:val="0036526D"/>
    <w:rsid w:val="0036662F"/>
    <w:rsid w:val="00367AE3"/>
    <w:rsid w:val="00367B6A"/>
    <w:rsid w:val="00367DF0"/>
    <w:rsid w:val="003702F2"/>
    <w:rsid w:val="00370582"/>
    <w:rsid w:val="00371143"/>
    <w:rsid w:val="0037238C"/>
    <w:rsid w:val="00372A71"/>
    <w:rsid w:val="00372F1B"/>
    <w:rsid w:val="003734FD"/>
    <w:rsid w:val="00373F71"/>
    <w:rsid w:val="0037484C"/>
    <w:rsid w:val="00375041"/>
    <w:rsid w:val="00375561"/>
    <w:rsid w:val="003759C1"/>
    <w:rsid w:val="00375B0F"/>
    <w:rsid w:val="00375B19"/>
    <w:rsid w:val="00375BB7"/>
    <w:rsid w:val="0037681C"/>
    <w:rsid w:val="00376EFF"/>
    <w:rsid w:val="003770DD"/>
    <w:rsid w:val="00380273"/>
    <w:rsid w:val="00380575"/>
    <w:rsid w:val="0038141E"/>
    <w:rsid w:val="00381E85"/>
    <w:rsid w:val="00386014"/>
    <w:rsid w:val="00387873"/>
    <w:rsid w:val="003878F8"/>
    <w:rsid w:val="00392A3A"/>
    <w:rsid w:val="0039351A"/>
    <w:rsid w:val="00393D71"/>
    <w:rsid w:val="0039404D"/>
    <w:rsid w:val="0039433B"/>
    <w:rsid w:val="0039555E"/>
    <w:rsid w:val="00396363"/>
    <w:rsid w:val="00396A84"/>
    <w:rsid w:val="00396DEA"/>
    <w:rsid w:val="00397949"/>
    <w:rsid w:val="003A1E57"/>
    <w:rsid w:val="003A22C4"/>
    <w:rsid w:val="003A24DC"/>
    <w:rsid w:val="003A2508"/>
    <w:rsid w:val="003A3CE5"/>
    <w:rsid w:val="003A5DF2"/>
    <w:rsid w:val="003A6029"/>
    <w:rsid w:val="003A6D64"/>
    <w:rsid w:val="003B01E3"/>
    <w:rsid w:val="003B0D4A"/>
    <w:rsid w:val="003B1642"/>
    <w:rsid w:val="003B20BA"/>
    <w:rsid w:val="003B281D"/>
    <w:rsid w:val="003B344B"/>
    <w:rsid w:val="003B36EE"/>
    <w:rsid w:val="003B48EC"/>
    <w:rsid w:val="003B4F14"/>
    <w:rsid w:val="003B4F65"/>
    <w:rsid w:val="003B5860"/>
    <w:rsid w:val="003B713D"/>
    <w:rsid w:val="003B736D"/>
    <w:rsid w:val="003C0A7F"/>
    <w:rsid w:val="003C28F3"/>
    <w:rsid w:val="003C38AA"/>
    <w:rsid w:val="003C49B4"/>
    <w:rsid w:val="003C569E"/>
    <w:rsid w:val="003C5AB8"/>
    <w:rsid w:val="003C6402"/>
    <w:rsid w:val="003C6E05"/>
    <w:rsid w:val="003D08CC"/>
    <w:rsid w:val="003D130C"/>
    <w:rsid w:val="003D1F5A"/>
    <w:rsid w:val="003D2417"/>
    <w:rsid w:val="003D4012"/>
    <w:rsid w:val="003D78D8"/>
    <w:rsid w:val="003D7A88"/>
    <w:rsid w:val="003E0393"/>
    <w:rsid w:val="003E05B9"/>
    <w:rsid w:val="003E0FE1"/>
    <w:rsid w:val="003E109F"/>
    <w:rsid w:val="003E17D5"/>
    <w:rsid w:val="003E2505"/>
    <w:rsid w:val="003E2D1B"/>
    <w:rsid w:val="003E522A"/>
    <w:rsid w:val="003E54C3"/>
    <w:rsid w:val="003E6663"/>
    <w:rsid w:val="003E6C5F"/>
    <w:rsid w:val="003E72E0"/>
    <w:rsid w:val="003E762A"/>
    <w:rsid w:val="003F0221"/>
    <w:rsid w:val="003F03AA"/>
    <w:rsid w:val="003F079F"/>
    <w:rsid w:val="003F11EC"/>
    <w:rsid w:val="003F25C0"/>
    <w:rsid w:val="003F5943"/>
    <w:rsid w:val="003F6191"/>
    <w:rsid w:val="003F6A1D"/>
    <w:rsid w:val="003F6B46"/>
    <w:rsid w:val="003F7F32"/>
    <w:rsid w:val="0040000C"/>
    <w:rsid w:val="00400E02"/>
    <w:rsid w:val="00401B7B"/>
    <w:rsid w:val="0040348D"/>
    <w:rsid w:val="004039CD"/>
    <w:rsid w:val="00403ACB"/>
    <w:rsid w:val="00404374"/>
    <w:rsid w:val="00406102"/>
    <w:rsid w:val="004061D0"/>
    <w:rsid w:val="00406E14"/>
    <w:rsid w:val="0040738B"/>
    <w:rsid w:val="004101FF"/>
    <w:rsid w:val="00410F6C"/>
    <w:rsid w:val="00411A12"/>
    <w:rsid w:val="0041240D"/>
    <w:rsid w:val="00412A82"/>
    <w:rsid w:val="00414B99"/>
    <w:rsid w:val="00414E96"/>
    <w:rsid w:val="00415A3E"/>
    <w:rsid w:val="00415A81"/>
    <w:rsid w:val="00416048"/>
    <w:rsid w:val="0041685E"/>
    <w:rsid w:val="00416ABE"/>
    <w:rsid w:val="00416B55"/>
    <w:rsid w:val="00417A6B"/>
    <w:rsid w:val="00420A93"/>
    <w:rsid w:val="00420AD0"/>
    <w:rsid w:val="00420E8B"/>
    <w:rsid w:val="00420F60"/>
    <w:rsid w:val="004215F8"/>
    <w:rsid w:val="00421833"/>
    <w:rsid w:val="004232B5"/>
    <w:rsid w:val="00426809"/>
    <w:rsid w:val="00426DBF"/>
    <w:rsid w:val="00430A65"/>
    <w:rsid w:val="00431676"/>
    <w:rsid w:val="0043195F"/>
    <w:rsid w:val="00433087"/>
    <w:rsid w:val="00433438"/>
    <w:rsid w:val="0043359D"/>
    <w:rsid w:val="00434156"/>
    <w:rsid w:val="00436B9F"/>
    <w:rsid w:val="00437B80"/>
    <w:rsid w:val="00437F75"/>
    <w:rsid w:val="004402DB"/>
    <w:rsid w:val="0044268B"/>
    <w:rsid w:val="00443C46"/>
    <w:rsid w:val="00444666"/>
    <w:rsid w:val="00444A76"/>
    <w:rsid w:val="0044579F"/>
    <w:rsid w:val="0044635D"/>
    <w:rsid w:val="00446EEA"/>
    <w:rsid w:val="004508F1"/>
    <w:rsid w:val="00450F6D"/>
    <w:rsid w:val="00451C88"/>
    <w:rsid w:val="00452E8E"/>
    <w:rsid w:val="00452F99"/>
    <w:rsid w:val="00452FFB"/>
    <w:rsid w:val="00453D4F"/>
    <w:rsid w:val="00454BC7"/>
    <w:rsid w:val="00454D8A"/>
    <w:rsid w:val="00455340"/>
    <w:rsid w:val="00456814"/>
    <w:rsid w:val="004607FE"/>
    <w:rsid w:val="00460C67"/>
    <w:rsid w:val="004615FE"/>
    <w:rsid w:val="00461DED"/>
    <w:rsid w:val="00462679"/>
    <w:rsid w:val="004626D4"/>
    <w:rsid w:val="004635C8"/>
    <w:rsid w:val="00463662"/>
    <w:rsid w:val="00463850"/>
    <w:rsid w:val="00463B47"/>
    <w:rsid w:val="00464C59"/>
    <w:rsid w:val="004657EA"/>
    <w:rsid w:val="00465C0B"/>
    <w:rsid w:val="00465F05"/>
    <w:rsid w:val="0046664C"/>
    <w:rsid w:val="00466E94"/>
    <w:rsid w:val="00467379"/>
    <w:rsid w:val="00467E2D"/>
    <w:rsid w:val="00467F02"/>
    <w:rsid w:val="00471C4D"/>
    <w:rsid w:val="004725C6"/>
    <w:rsid w:val="00472D42"/>
    <w:rsid w:val="00473993"/>
    <w:rsid w:val="00473F32"/>
    <w:rsid w:val="004742B7"/>
    <w:rsid w:val="00474533"/>
    <w:rsid w:val="0047456A"/>
    <w:rsid w:val="00474D4C"/>
    <w:rsid w:val="00474F05"/>
    <w:rsid w:val="00475189"/>
    <w:rsid w:val="00475EE7"/>
    <w:rsid w:val="00476615"/>
    <w:rsid w:val="00477B02"/>
    <w:rsid w:val="0048042A"/>
    <w:rsid w:val="00480EF6"/>
    <w:rsid w:val="004812B6"/>
    <w:rsid w:val="00481F30"/>
    <w:rsid w:val="00482422"/>
    <w:rsid w:val="00482757"/>
    <w:rsid w:val="00483C6F"/>
    <w:rsid w:val="004847B6"/>
    <w:rsid w:val="00485110"/>
    <w:rsid w:val="00485978"/>
    <w:rsid w:val="00486606"/>
    <w:rsid w:val="004878A8"/>
    <w:rsid w:val="00490266"/>
    <w:rsid w:val="0049078C"/>
    <w:rsid w:val="004918DB"/>
    <w:rsid w:val="00493E40"/>
    <w:rsid w:val="00494050"/>
    <w:rsid w:val="00494F7B"/>
    <w:rsid w:val="004965C0"/>
    <w:rsid w:val="0049667D"/>
    <w:rsid w:val="004A0586"/>
    <w:rsid w:val="004A319E"/>
    <w:rsid w:val="004A3E0D"/>
    <w:rsid w:val="004A4392"/>
    <w:rsid w:val="004A4B4D"/>
    <w:rsid w:val="004A62E8"/>
    <w:rsid w:val="004A75BC"/>
    <w:rsid w:val="004A7834"/>
    <w:rsid w:val="004B170F"/>
    <w:rsid w:val="004B187E"/>
    <w:rsid w:val="004B18E7"/>
    <w:rsid w:val="004B1AED"/>
    <w:rsid w:val="004B1B82"/>
    <w:rsid w:val="004B274E"/>
    <w:rsid w:val="004B2E2A"/>
    <w:rsid w:val="004B4264"/>
    <w:rsid w:val="004B4647"/>
    <w:rsid w:val="004B5413"/>
    <w:rsid w:val="004B5CAB"/>
    <w:rsid w:val="004B61AE"/>
    <w:rsid w:val="004B6E9A"/>
    <w:rsid w:val="004B730A"/>
    <w:rsid w:val="004B746E"/>
    <w:rsid w:val="004B78CA"/>
    <w:rsid w:val="004C022A"/>
    <w:rsid w:val="004C0BE4"/>
    <w:rsid w:val="004C24AC"/>
    <w:rsid w:val="004C2F0A"/>
    <w:rsid w:val="004C3F73"/>
    <w:rsid w:val="004C49EE"/>
    <w:rsid w:val="004C4C56"/>
    <w:rsid w:val="004C5011"/>
    <w:rsid w:val="004C5336"/>
    <w:rsid w:val="004C5E5D"/>
    <w:rsid w:val="004C6DB1"/>
    <w:rsid w:val="004D11F7"/>
    <w:rsid w:val="004D1302"/>
    <w:rsid w:val="004D1BA3"/>
    <w:rsid w:val="004D21B0"/>
    <w:rsid w:val="004D2298"/>
    <w:rsid w:val="004D2FBF"/>
    <w:rsid w:val="004D3EDD"/>
    <w:rsid w:val="004D44F7"/>
    <w:rsid w:val="004D46BA"/>
    <w:rsid w:val="004D4AF9"/>
    <w:rsid w:val="004D58FF"/>
    <w:rsid w:val="004D60A7"/>
    <w:rsid w:val="004D6585"/>
    <w:rsid w:val="004D67D1"/>
    <w:rsid w:val="004D70D6"/>
    <w:rsid w:val="004D734D"/>
    <w:rsid w:val="004D791C"/>
    <w:rsid w:val="004E0E7E"/>
    <w:rsid w:val="004E1954"/>
    <w:rsid w:val="004E27D8"/>
    <w:rsid w:val="004E38E2"/>
    <w:rsid w:val="004E3E04"/>
    <w:rsid w:val="004E49DE"/>
    <w:rsid w:val="004E4C72"/>
    <w:rsid w:val="004E4D05"/>
    <w:rsid w:val="004E4DD0"/>
    <w:rsid w:val="004E5680"/>
    <w:rsid w:val="004E5E29"/>
    <w:rsid w:val="004E65C7"/>
    <w:rsid w:val="004E6733"/>
    <w:rsid w:val="004E6A37"/>
    <w:rsid w:val="004E7092"/>
    <w:rsid w:val="004E750B"/>
    <w:rsid w:val="004E78AE"/>
    <w:rsid w:val="004F141F"/>
    <w:rsid w:val="004F1971"/>
    <w:rsid w:val="004F33E3"/>
    <w:rsid w:val="004F3925"/>
    <w:rsid w:val="004F4DB6"/>
    <w:rsid w:val="004F5C0E"/>
    <w:rsid w:val="004F5D73"/>
    <w:rsid w:val="004F60DB"/>
    <w:rsid w:val="004F6951"/>
    <w:rsid w:val="004F6B96"/>
    <w:rsid w:val="004F72B5"/>
    <w:rsid w:val="004F7320"/>
    <w:rsid w:val="00500A2D"/>
    <w:rsid w:val="00500B63"/>
    <w:rsid w:val="00500EB2"/>
    <w:rsid w:val="00502544"/>
    <w:rsid w:val="00502A6F"/>
    <w:rsid w:val="0050362F"/>
    <w:rsid w:val="00505636"/>
    <w:rsid w:val="00511594"/>
    <w:rsid w:val="005131F8"/>
    <w:rsid w:val="00513FB1"/>
    <w:rsid w:val="0051431B"/>
    <w:rsid w:val="00514679"/>
    <w:rsid w:val="005152B9"/>
    <w:rsid w:val="00515339"/>
    <w:rsid w:val="00515812"/>
    <w:rsid w:val="00515BA8"/>
    <w:rsid w:val="005160C7"/>
    <w:rsid w:val="00521CBC"/>
    <w:rsid w:val="005236B1"/>
    <w:rsid w:val="00524059"/>
    <w:rsid w:val="00524546"/>
    <w:rsid w:val="00525055"/>
    <w:rsid w:val="005266E4"/>
    <w:rsid w:val="005268D1"/>
    <w:rsid w:val="00527FA5"/>
    <w:rsid w:val="00531032"/>
    <w:rsid w:val="005310A5"/>
    <w:rsid w:val="00531198"/>
    <w:rsid w:val="005315E3"/>
    <w:rsid w:val="005327B4"/>
    <w:rsid w:val="0053414A"/>
    <w:rsid w:val="005351D9"/>
    <w:rsid w:val="0053523C"/>
    <w:rsid w:val="00536250"/>
    <w:rsid w:val="00537EFE"/>
    <w:rsid w:val="00540145"/>
    <w:rsid w:val="00540170"/>
    <w:rsid w:val="00542049"/>
    <w:rsid w:val="00542454"/>
    <w:rsid w:val="005428B8"/>
    <w:rsid w:val="00543A09"/>
    <w:rsid w:val="00543F8F"/>
    <w:rsid w:val="00544051"/>
    <w:rsid w:val="005441E6"/>
    <w:rsid w:val="00544460"/>
    <w:rsid w:val="00545E97"/>
    <w:rsid w:val="00547A67"/>
    <w:rsid w:val="00547CAD"/>
    <w:rsid w:val="00547D78"/>
    <w:rsid w:val="0055352B"/>
    <w:rsid w:val="00553D36"/>
    <w:rsid w:val="00553E60"/>
    <w:rsid w:val="00554BF6"/>
    <w:rsid w:val="00554E7E"/>
    <w:rsid w:val="00556579"/>
    <w:rsid w:val="0055704E"/>
    <w:rsid w:val="0055764E"/>
    <w:rsid w:val="0055771C"/>
    <w:rsid w:val="00557B20"/>
    <w:rsid w:val="005610CE"/>
    <w:rsid w:val="0056349C"/>
    <w:rsid w:val="005647DD"/>
    <w:rsid w:val="00564E0F"/>
    <w:rsid w:val="00565CF9"/>
    <w:rsid w:val="005675E5"/>
    <w:rsid w:val="00567B52"/>
    <w:rsid w:val="0057021D"/>
    <w:rsid w:val="00570422"/>
    <w:rsid w:val="0057048D"/>
    <w:rsid w:val="005708B6"/>
    <w:rsid w:val="00570B79"/>
    <w:rsid w:val="0057112C"/>
    <w:rsid w:val="005716F5"/>
    <w:rsid w:val="00572086"/>
    <w:rsid w:val="005720A5"/>
    <w:rsid w:val="00574606"/>
    <w:rsid w:val="005748D6"/>
    <w:rsid w:val="00574C36"/>
    <w:rsid w:val="00574F66"/>
    <w:rsid w:val="005760AC"/>
    <w:rsid w:val="005778B8"/>
    <w:rsid w:val="00577B64"/>
    <w:rsid w:val="005805CB"/>
    <w:rsid w:val="00580C94"/>
    <w:rsid w:val="005812B9"/>
    <w:rsid w:val="005820A2"/>
    <w:rsid w:val="00582799"/>
    <w:rsid w:val="005837F3"/>
    <w:rsid w:val="00585ED8"/>
    <w:rsid w:val="005862AE"/>
    <w:rsid w:val="00586998"/>
    <w:rsid w:val="005879FA"/>
    <w:rsid w:val="00595503"/>
    <w:rsid w:val="0059681E"/>
    <w:rsid w:val="005976A7"/>
    <w:rsid w:val="00597819"/>
    <w:rsid w:val="005A2188"/>
    <w:rsid w:val="005A2232"/>
    <w:rsid w:val="005A3230"/>
    <w:rsid w:val="005A3AE9"/>
    <w:rsid w:val="005A3DAF"/>
    <w:rsid w:val="005A3DBD"/>
    <w:rsid w:val="005A4262"/>
    <w:rsid w:val="005A4540"/>
    <w:rsid w:val="005A5420"/>
    <w:rsid w:val="005A550E"/>
    <w:rsid w:val="005B05B4"/>
    <w:rsid w:val="005B198C"/>
    <w:rsid w:val="005B2DA4"/>
    <w:rsid w:val="005B2FF3"/>
    <w:rsid w:val="005B33C4"/>
    <w:rsid w:val="005B3674"/>
    <w:rsid w:val="005B4769"/>
    <w:rsid w:val="005B4A66"/>
    <w:rsid w:val="005B6EB1"/>
    <w:rsid w:val="005C04D6"/>
    <w:rsid w:val="005C0EDE"/>
    <w:rsid w:val="005C1208"/>
    <w:rsid w:val="005C1A21"/>
    <w:rsid w:val="005C3CC3"/>
    <w:rsid w:val="005C4499"/>
    <w:rsid w:val="005C67CB"/>
    <w:rsid w:val="005C7DE2"/>
    <w:rsid w:val="005D06D9"/>
    <w:rsid w:val="005D0C86"/>
    <w:rsid w:val="005D2B2A"/>
    <w:rsid w:val="005D2BCB"/>
    <w:rsid w:val="005D3A5C"/>
    <w:rsid w:val="005D4473"/>
    <w:rsid w:val="005D45AD"/>
    <w:rsid w:val="005D476D"/>
    <w:rsid w:val="005D4F98"/>
    <w:rsid w:val="005D55DD"/>
    <w:rsid w:val="005D7457"/>
    <w:rsid w:val="005D7E1C"/>
    <w:rsid w:val="005E00F0"/>
    <w:rsid w:val="005E155F"/>
    <w:rsid w:val="005E1F8C"/>
    <w:rsid w:val="005E2A56"/>
    <w:rsid w:val="005E3011"/>
    <w:rsid w:val="005E619B"/>
    <w:rsid w:val="005E648C"/>
    <w:rsid w:val="005E6520"/>
    <w:rsid w:val="005E7397"/>
    <w:rsid w:val="005E7D7D"/>
    <w:rsid w:val="005E7FCA"/>
    <w:rsid w:val="005F2826"/>
    <w:rsid w:val="005F300B"/>
    <w:rsid w:val="005F30A9"/>
    <w:rsid w:val="005F4240"/>
    <w:rsid w:val="005F4547"/>
    <w:rsid w:val="005F593A"/>
    <w:rsid w:val="005F5BAC"/>
    <w:rsid w:val="005F63A0"/>
    <w:rsid w:val="005F6794"/>
    <w:rsid w:val="006000D8"/>
    <w:rsid w:val="006002A1"/>
    <w:rsid w:val="006011C4"/>
    <w:rsid w:val="00601231"/>
    <w:rsid w:val="006014F7"/>
    <w:rsid w:val="00601C33"/>
    <w:rsid w:val="00601C6D"/>
    <w:rsid w:val="006022A8"/>
    <w:rsid w:val="00602823"/>
    <w:rsid w:val="0060392D"/>
    <w:rsid w:val="00603BFB"/>
    <w:rsid w:val="006041E2"/>
    <w:rsid w:val="00604D4E"/>
    <w:rsid w:val="00605EA4"/>
    <w:rsid w:val="006062E4"/>
    <w:rsid w:val="00606752"/>
    <w:rsid w:val="006067A5"/>
    <w:rsid w:val="0060738E"/>
    <w:rsid w:val="0060786D"/>
    <w:rsid w:val="00610CC6"/>
    <w:rsid w:val="0061219C"/>
    <w:rsid w:val="006123F3"/>
    <w:rsid w:val="006132D2"/>
    <w:rsid w:val="0061397A"/>
    <w:rsid w:val="00615021"/>
    <w:rsid w:val="006165D4"/>
    <w:rsid w:val="006165FD"/>
    <w:rsid w:val="0061684B"/>
    <w:rsid w:val="0061700A"/>
    <w:rsid w:val="00617D96"/>
    <w:rsid w:val="00623090"/>
    <w:rsid w:val="00624191"/>
    <w:rsid w:val="0062448B"/>
    <w:rsid w:val="00624A0E"/>
    <w:rsid w:val="006264AD"/>
    <w:rsid w:val="006301E7"/>
    <w:rsid w:val="006308FA"/>
    <w:rsid w:val="006311CB"/>
    <w:rsid w:val="0063130C"/>
    <w:rsid w:val="006323F1"/>
    <w:rsid w:val="00634A42"/>
    <w:rsid w:val="00635977"/>
    <w:rsid w:val="006370E0"/>
    <w:rsid w:val="00637249"/>
    <w:rsid w:val="006400B4"/>
    <w:rsid w:val="00641EE9"/>
    <w:rsid w:val="00642753"/>
    <w:rsid w:val="006454B9"/>
    <w:rsid w:val="0064555D"/>
    <w:rsid w:val="006506FB"/>
    <w:rsid w:val="0065087A"/>
    <w:rsid w:val="0065090D"/>
    <w:rsid w:val="00651490"/>
    <w:rsid w:val="006519F8"/>
    <w:rsid w:val="006529A3"/>
    <w:rsid w:val="00653926"/>
    <w:rsid w:val="00653A0B"/>
    <w:rsid w:val="00653F55"/>
    <w:rsid w:val="0065444A"/>
    <w:rsid w:val="006544D1"/>
    <w:rsid w:val="006546F6"/>
    <w:rsid w:val="00654774"/>
    <w:rsid w:val="00655EAD"/>
    <w:rsid w:val="00656E22"/>
    <w:rsid w:val="00660945"/>
    <w:rsid w:val="00660D6C"/>
    <w:rsid w:val="00661551"/>
    <w:rsid w:val="00662C2D"/>
    <w:rsid w:val="00664479"/>
    <w:rsid w:val="00664AB1"/>
    <w:rsid w:val="00664B8C"/>
    <w:rsid w:val="00664DA7"/>
    <w:rsid w:val="0066520A"/>
    <w:rsid w:val="00666206"/>
    <w:rsid w:val="00666409"/>
    <w:rsid w:val="006666B6"/>
    <w:rsid w:val="00666C6B"/>
    <w:rsid w:val="00667099"/>
    <w:rsid w:val="0067002F"/>
    <w:rsid w:val="00672DA7"/>
    <w:rsid w:val="006735A7"/>
    <w:rsid w:val="006740E9"/>
    <w:rsid w:val="00674515"/>
    <w:rsid w:val="00674A6B"/>
    <w:rsid w:val="00675B4B"/>
    <w:rsid w:val="00675DEC"/>
    <w:rsid w:val="00676C05"/>
    <w:rsid w:val="00676F85"/>
    <w:rsid w:val="0067705C"/>
    <w:rsid w:val="00677860"/>
    <w:rsid w:val="00677B9B"/>
    <w:rsid w:val="006800BD"/>
    <w:rsid w:val="00680B8C"/>
    <w:rsid w:val="00681B85"/>
    <w:rsid w:val="006822C8"/>
    <w:rsid w:val="006833D8"/>
    <w:rsid w:val="00683494"/>
    <w:rsid w:val="0068404C"/>
    <w:rsid w:val="00684652"/>
    <w:rsid w:val="0068497C"/>
    <w:rsid w:val="00686B68"/>
    <w:rsid w:val="00690A51"/>
    <w:rsid w:val="0069181B"/>
    <w:rsid w:val="00691976"/>
    <w:rsid w:val="00691FCE"/>
    <w:rsid w:val="00692624"/>
    <w:rsid w:val="00692C3E"/>
    <w:rsid w:val="006944BB"/>
    <w:rsid w:val="006945B5"/>
    <w:rsid w:val="0069569A"/>
    <w:rsid w:val="00697151"/>
    <w:rsid w:val="0069726B"/>
    <w:rsid w:val="006A0014"/>
    <w:rsid w:val="006A15ED"/>
    <w:rsid w:val="006A1691"/>
    <w:rsid w:val="006A1A76"/>
    <w:rsid w:val="006A21BD"/>
    <w:rsid w:val="006A2343"/>
    <w:rsid w:val="006A3468"/>
    <w:rsid w:val="006A3E9B"/>
    <w:rsid w:val="006A5076"/>
    <w:rsid w:val="006A5224"/>
    <w:rsid w:val="006A52CE"/>
    <w:rsid w:val="006A5AB8"/>
    <w:rsid w:val="006A6A15"/>
    <w:rsid w:val="006A6BB6"/>
    <w:rsid w:val="006A6BCD"/>
    <w:rsid w:val="006A73BD"/>
    <w:rsid w:val="006B2192"/>
    <w:rsid w:val="006B2B79"/>
    <w:rsid w:val="006B567B"/>
    <w:rsid w:val="006B7539"/>
    <w:rsid w:val="006C055B"/>
    <w:rsid w:val="006C1031"/>
    <w:rsid w:val="006C1AA5"/>
    <w:rsid w:val="006C2FD3"/>
    <w:rsid w:val="006C33E5"/>
    <w:rsid w:val="006C36F1"/>
    <w:rsid w:val="006C3D70"/>
    <w:rsid w:val="006C3DB0"/>
    <w:rsid w:val="006C3EA9"/>
    <w:rsid w:val="006C4806"/>
    <w:rsid w:val="006C4B54"/>
    <w:rsid w:val="006C4C0D"/>
    <w:rsid w:val="006C5AF5"/>
    <w:rsid w:val="006C5C2D"/>
    <w:rsid w:val="006D06E2"/>
    <w:rsid w:val="006D0B98"/>
    <w:rsid w:val="006D1135"/>
    <w:rsid w:val="006D15AA"/>
    <w:rsid w:val="006D3176"/>
    <w:rsid w:val="006D3A4F"/>
    <w:rsid w:val="006D49AB"/>
    <w:rsid w:val="006D5ED3"/>
    <w:rsid w:val="006D691E"/>
    <w:rsid w:val="006D77DB"/>
    <w:rsid w:val="006D7FEC"/>
    <w:rsid w:val="006E010E"/>
    <w:rsid w:val="006E0161"/>
    <w:rsid w:val="006E0C3A"/>
    <w:rsid w:val="006E0C4E"/>
    <w:rsid w:val="006E114F"/>
    <w:rsid w:val="006E1FEC"/>
    <w:rsid w:val="006E2067"/>
    <w:rsid w:val="006E391C"/>
    <w:rsid w:val="006E4217"/>
    <w:rsid w:val="006E477A"/>
    <w:rsid w:val="006E66DA"/>
    <w:rsid w:val="006E6BE8"/>
    <w:rsid w:val="006E6D5C"/>
    <w:rsid w:val="006E755D"/>
    <w:rsid w:val="006F00D9"/>
    <w:rsid w:val="006F05C1"/>
    <w:rsid w:val="006F2496"/>
    <w:rsid w:val="006F30A1"/>
    <w:rsid w:val="006F3BCE"/>
    <w:rsid w:val="006F3D00"/>
    <w:rsid w:val="006F3D50"/>
    <w:rsid w:val="006F472F"/>
    <w:rsid w:val="006F4DDD"/>
    <w:rsid w:val="006F6E32"/>
    <w:rsid w:val="006F7213"/>
    <w:rsid w:val="006F772F"/>
    <w:rsid w:val="006F7878"/>
    <w:rsid w:val="006F7B45"/>
    <w:rsid w:val="00700BCF"/>
    <w:rsid w:val="0070120E"/>
    <w:rsid w:val="00701E2B"/>
    <w:rsid w:val="0070206B"/>
    <w:rsid w:val="00703AAF"/>
    <w:rsid w:val="0070591F"/>
    <w:rsid w:val="00705E44"/>
    <w:rsid w:val="007068B8"/>
    <w:rsid w:val="00710BBF"/>
    <w:rsid w:val="00710EC4"/>
    <w:rsid w:val="0071122D"/>
    <w:rsid w:val="007113FE"/>
    <w:rsid w:val="00711FAC"/>
    <w:rsid w:val="007129DE"/>
    <w:rsid w:val="00712EBA"/>
    <w:rsid w:val="007130B7"/>
    <w:rsid w:val="007130F5"/>
    <w:rsid w:val="007147B3"/>
    <w:rsid w:val="00714B4B"/>
    <w:rsid w:val="00715437"/>
    <w:rsid w:val="00715FB4"/>
    <w:rsid w:val="0071615B"/>
    <w:rsid w:val="00716F1D"/>
    <w:rsid w:val="00717FE4"/>
    <w:rsid w:val="00720109"/>
    <w:rsid w:val="00721806"/>
    <w:rsid w:val="00722F3E"/>
    <w:rsid w:val="00723EDD"/>
    <w:rsid w:val="0072460F"/>
    <w:rsid w:val="00724C33"/>
    <w:rsid w:val="007253C0"/>
    <w:rsid w:val="007257A1"/>
    <w:rsid w:val="00727F6F"/>
    <w:rsid w:val="0073062A"/>
    <w:rsid w:val="007315A0"/>
    <w:rsid w:val="00731942"/>
    <w:rsid w:val="00731BB7"/>
    <w:rsid w:val="00732C9E"/>
    <w:rsid w:val="00732CCE"/>
    <w:rsid w:val="00734A04"/>
    <w:rsid w:val="007361F2"/>
    <w:rsid w:val="00737453"/>
    <w:rsid w:val="00737542"/>
    <w:rsid w:val="00740732"/>
    <w:rsid w:val="0074386C"/>
    <w:rsid w:val="00746A84"/>
    <w:rsid w:val="007472A8"/>
    <w:rsid w:val="007474BD"/>
    <w:rsid w:val="00747865"/>
    <w:rsid w:val="00751646"/>
    <w:rsid w:val="007521C4"/>
    <w:rsid w:val="007523EA"/>
    <w:rsid w:val="00753056"/>
    <w:rsid w:val="00754ED6"/>
    <w:rsid w:val="007552FE"/>
    <w:rsid w:val="00755996"/>
    <w:rsid w:val="0075671F"/>
    <w:rsid w:val="00756939"/>
    <w:rsid w:val="00756EF0"/>
    <w:rsid w:val="00757921"/>
    <w:rsid w:val="00762A66"/>
    <w:rsid w:val="007631BB"/>
    <w:rsid w:val="0076687B"/>
    <w:rsid w:val="00770984"/>
    <w:rsid w:val="00770BF7"/>
    <w:rsid w:val="0077169B"/>
    <w:rsid w:val="00771ADE"/>
    <w:rsid w:val="00771AE4"/>
    <w:rsid w:val="00771BB8"/>
    <w:rsid w:val="007727BB"/>
    <w:rsid w:val="007731FA"/>
    <w:rsid w:val="007733D3"/>
    <w:rsid w:val="007747B0"/>
    <w:rsid w:val="00775A6F"/>
    <w:rsid w:val="00776F9D"/>
    <w:rsid w:val="0077776B"/>
    <w:rsid w:val="007822FB"/>
    <w:rsid w:val="007828C8"/>
    <w:rsid w:val="00782BFE"/>
    <w:rsid w:val="00783189"/>
    <w:rsid w:val="00784343"/>
    <w:rsid w:val="007844EA"/>
    <w:rsid w:val="00785075"/>
    <w:rsid w:val="007873F2"/>
    <w:rsid w:val="00791433"/>
    <w:rsid w:val="00791B34"/>
    <w:rsid w:val="00791FFF"/>
    <w:rsid w:val="007925D0"/>
    <w:rsid w:val="0079367B"/>
    <w:rsid w:val="007943C9"/>
    <w:rsid w:val="00794404"/>
    <w:rsid w:val="007945C5"/>
    <w:rsid w:val="00794AD6"/>
    <w:rsid w:val="007974FF"/>
    <w:rsid w:val="007A0632"/>
    <w:rsid w:val="007A0FC5"/>
    <w:rsid w:val="007A1441"/>
    <w:rsid w:val="007A204C"/>
    <w:rsid w:val="007A2C22"/>
    <w:rsid w:val="007A2C69"/>
    <w:rsid w:val="007A346D"/>
    <w:rsid w:val="007A479B"/>
    <w:rsid w:val="007A4FA4"/>
    <w:rsid w:val="007A5363"/>
    <w:rsid w:val="007A66A3"/>
    <w:rsid w:val="007A7A8A"/>
    <w:rsid w:val="007A7CD3"/>
    <w:rsid w:val="007A7D68"/>
    <w:rsid w:val="007B03FB"/>
    <w:rsid w:val="007B1750"/>
    <w:rsid w:val="007B246C"/>
    <w:rsid w:val="007B2F9D"/>
    <w:rsid w:val="007B33BA"/>
    <w:rsid w:val="007B3617"/>
    <w:rsid w:val="007B3A92"/>
    <w:rsid w:val="007B5367"/>
    <w:rsid w:val="007B590F"/>
    <w:rsid w:val="007B65F7"/>
    <w:rsid w:val="007B6E03"/>
    <w:rsid w:val="007B6FD6"/>
    <w:rsid w:val="007C004F"/>
    <w:rsid w:val="007C0D0A"/>
    <w:rsid w:val="007C1589"/>
    <w:rsid w:val="007C1F57"/>
    <w:rsid w:val="007C200D"/>
    <w:rsid w:val="007C4AB1"/>
    <w:rsid w:val="007C4B8B"/>
    <w:rsid w:val="007C4EDC"/>
    <w:rsid w:val="007C52F3"/>
    <w:rsid w:val="007C5486"/>
    <w:rsid w:val="007C6004"/>
    <w:rsid w:val="007C611F"/>
    <w:rsid w:val="007C7001"/>
    <w:rsid w:val="007C7206"/>
    <w:rsid w:val="007D1826"/>
    <w:rsid w:val="007D2265"/>
    <w:rsid w:val="007D3ADA"/>
    <w:rsid w:val="007D3C91"/>
    <w:rsid w:val="007D4A6D"/>
    <w:rsid w:val="007D5851"/>
    <w:rsid w:val="007D5D33"/>
    <w:rsid w:val="007D6FD5"/>
    <w:rsid w:val="007D70C6"/>
    <w:rsid w:val="007D7BD3"/>
    <w:rsid w:val="007D7D67"/>
    <w:rsid w:val="007E0B81"/>
    <w:rsid w:val="007E0BEB"/>
    <w:rsid w:val="007E1ECF"/>
    <w:rsid w:val="007E2490"/>
    <w:rsid w:val="007E4056"/>
    <w:rsid w:val="007E4111"/>
    <w:rsid w:val="007E4BA3"/>
    <w:rsid w:val="007E50E4"/>
    <w:rsid w:val="007E688C"/>
    <w:rsid w:val="007E6B2F"/>
    <w:rsid w:val="007E6FE8"/>
    <w:rsid w:val="007E7AF2"/>
    <w:rsid w:val="007E7E72"/>
    <w:rsid w:val="007F1119"/>
    <w:rsid w:val="007F14F6"/>
    <w:rsid w:val="007F1730"/>
    <w:rsid w:val="007F2510"/>
    <w:rsid w:val="007F2B89"/>
    <w:rsid w:val="007F32C9"/>
    <w:rsid w:val="007F472A"/>
    <w:rsid w:val="007F5539"/>
    <w:rsid w:val="007F58FC"/>
    <w:rsid w:val="007F603D"/>
    <w:rsid w:val="007F61DB"/>
    <w:rsid w:val="00801112"/>
    <w:rsid w:val="008013CD"/>
    <w:rsid w:val="00801DE5"/>
    <w:rsid w:val="008022A3"/>
    <w:rsid w:val="00803471"/>
    <w:rsid w:val="00803DE6"/>
    <w:rsid w:val="008043EB"/>
    <w:rsid w:val="00804407"/>
    <w:rsid w:val="00804E9B"/>
    <w:rsid w:val="00806E5D"/>
    <w:rsid w:val="008109F0"/>
    <w:rsid w:val="00810B64"/>
    <w:rsid w:val="00812712"/>
    <w:rsid w:val="00812988"/>
    <w:rsid w:val="0081395A"/>
    <w:rsid w:val="00814042"/>
    <w:rsid w:val="00814ADF"/>
    <w:rsid w:val="00814CE8"/>
    <w:rsid w:val="0081606D"/>
    <w:rsid w:val="00816609"/>
    <w:rsid w:val="00816E7F"/>
    <w:rsid w:val="00817394"/>
    <w:rsid w:val="008208D5"/>
    <w:rsid w:val="00821851"/>
    <w:rsid w:val="00821F8C"/>
    <w:rsid w:val="008225CD"/>
    <w:rsid w:val="008263E0"/>
    <w:rsid w:val="00826EEF"/>
    <w:rsid w:val="00827547"/>
    <w:rsid w:val="0083120A"/>
    <w:rsid w:val="008326C8"/>
    <w:rsid w:val="00833775"/>
    <w:rsid w:val="00833782"/>
    <w:rsid w:val="00833D77"/>
    <w:rsid w:val="00834B21"/>
    <w:rsid w:val="00834EDF"/>
    <w:rsid w:val="00835A49"/>
    <w:rsid w:val="00835B0A"/>
    <w:rsid w:val="008372B1"/>
    <w:rsid w:val="008373FA"/>
    <w:rsid w:val="008377AF"/>
    <w:rsid w:val="00837F9E"/>
    <w:rsid w:val="008425C1"/>
    <w:rsid w:val="008427BF"/>
    <w:rsid w:val="00843210"/>
    <w:rsid w:val="0084328D"/>
    <w:rsid w:val="008439D5"/>
    <w:rsid w:val="00845EC0"/>
    <w:rsid w:val="008462A4"/>
    <w:rsid w:val="0084666F"/>
    <w:rsid w:val="00846CDD"/>
    <w:rsid w:val="00847EFB"/>
    <w:rsid w:val="00850BC1"/>
    <w:rsid w:val="00850C41"/>
    <w:rsid w:val="00851531"/>
    <w:rsid w:val="00852962"/>
    <w:rsid w:val="00852D7B"/>
    <w:rsid w:val="0085308E"/>
    <w:rsid w:val="008534D3"/>
    <w:rsid w:val="00854D8D"/>
    <w:rsid w:val="0085631D"/>
    <w:rsid w:val="008573AA"/>
    <w:rsid w:val="008607F1"/>
    <w:rsid w:val="00862363"/>
    <w:rsid w:val="0086474B"/>
    <w:rsid w:val="00864B4C"/>
    <w:rsid w:val="00864E20"/>
    <w:rsid w:val="00865B38"/>
    <w:rsid w:val="00866FA1"/>
    <w:rsid w:val="00867045"/>
    <w:rsid w:val="008677EF"/>
    <w:rsid w:val="00867824"/>
    <w:rsid w:val="008705F5"/>
    <w:rsid w:val="00870612"/>
    <w:rsid w:val="00870E84"/>
    <w:rsid w:val="00871295"/>
    <w:rsid w:val="00871955"/>
    <w:rsid w:val="00872028"/>
    <w:rsid w:val="0087236A"/>
    <w:rsid w:val="008723CC"/>
    <w:rsid w:val="00872AD0"/>
    <w:rsid w:val="00872E5A"/>
    <w:rsid w:val="00874298"/>
    <w:rsid w:val="008747F0"/>
    <w:rsid w:val="00875153"/>
    <w:rsid w:val="008751C8"/>
    <w:rsid w:val="008752F9"/>
    <w:rsid w:val="008759A3"/>
    <w:rsid w:val="008762CC"/>
    <w:rsid w:val="00876CBB"/>
    <w:rsid w:val="00877183"/>
    <w:rsid w:val="0088046E"/>
    <w:rsid w:val="008807A2"/>
    <w:rsid w:val="00880940"/>
    <w:rsid w:val="0088096B"/>
    <w:rsid w:val="00880D88"/>
    <w:rsid w:val="00881D20"/>
    <w:rsid w:val="00882C92"/>
    <w:rsid w:val="00883245"/>
    <w:rsid w:val="00883A61"/>
    <w:rsid w:val="008841C9"/>
    <w:rsid w:val="0088522E"/>
    <w:rsid w:val="008853BD"/>
    <w:rsid w:val="00886AF8"/>
    <w:rsid w:val="00886C5F"/>
    <w:rsid w:val="00887AEC"/>
    <w:rsid w:val="00887C5C"/>
    <w:rsid w:val="008904EE"/>
    <w:rsid w:val="008913A2"/>
    <w:rsid w:val="0089281A"/>
    <w:rsid w:val="00892886"/>
    <w:rsid w:val="00892C03"/>
    <w:rsid w:val="0089311D"/>
    <w:rsid w:val="0089438E"/>
    <w:rsid w:val="0089448D"/>
    <w:rsid w:val="00894CC6"/>
    <w:rsid w:val="0089632F"/>
    <w:rsid w:val="00896FB6"/>
    <w:rsid w:val="00897209"/>
    <w:rsid w:val="0089773D"/>
    <w:rsid w:val="008A0EE2"/>
    <w:rsid w:val="008A14F1"/>
    <w:rsid w:val="008A14F8"/>
    <w:rsid w:val="008A15B7"/>
    <w:rsid w:val="008A1B60"/>
    <w:rsid w:val="008A2D3B"/>
    <w:rsid w:val="008A32D4"/>
    <w:rsid w:val="008A33CF"/>
    <w:rsid w:val="008A489A"/>
    <w:rsid w:val="008A4AAD"/>
    <w:rsid w:val="008A62B3"/>
    <w:rsid w:val="008A64B1"/>
    <w:rsid w:val="008A72B0"/>
    <w:rsid w:val="008B01F9"/>
    <w:rsid w:val="008B05FC"/>
    <w:rsid w:val="008B344A"/>
    <w:rsid w:val="008B3ADE"/>
    <w:rsid w:val="008B4D43"/>
    <w:rsid w:val="008B54F9"/>
    <w:rsid w:val="008B5581"/>
    <w:rsid w:val="008B58CA"/>
    <w:rsid w:val="008B6525"/>
    <w:rsid w:val="008B6EC4"/>
    <w:rsid w:val="008B7235"/>
    <w:rsid w:val="008C266B"/>
    <w:rsid w:val="008C2950"/>
    <w:rsid w:val="008C33CE"/>
    <w:rsid w:val="008C3441"/>
    <w:rsid w:val="008C4366"/>
    <w:rsid w:val="008C5955"/>
    <w:rsid w:val="008C6455"/>
    <w:rsid w:val="008C6E53"/>
    <w:rsid w:val="008C7264"/>
    <w:rsid w:val="008C79AE"/>
    <w:rsid w:val="008D0C40"/>
    <w:rsid w:val="008D0C7B"/>
    <w:rsid w:val="008D122D"/>
    <w:rsid w:val="008D1635"/>
    <w:rsid w:val="008D1E91"/>
    <w:rsid w:val="008D3133"/>
    <w:rsid w:val="008D3791"/>
    <w:rsid w:val="008D4CE1"/>
    <w:rsid w:val="008D61FC"/>
    <w:rsid w:val="008D69DD"/>
    <w:rsid w:val="008D6C4F"/>
    <w:rsid w:val="008D7E31"/>
    <w:rsid w:val="008E0220"/>
    <w:rsid w:val="008E2DF7"/>
    <w:rsid w:val="008E3728"/>
    <w:rsid w:val="008E39F8"/>
    <w:rsid w:val="008E57EC"/>
    <w:rsid w:val="008E646B"/>
    <w:rsid w:val="008E679A"/>
    <w:rsid w:val="008E6E34"/>
    <w:rsid w:val="008F0541"/>
    <w:rsid w:val="008F064A"/>
    <w:rsid w:val="008F1281"/>
    <w:rsid w:val="008F279C"/>
    <w:rsid w:val="008F2C1A"/>
    <w:rsid w:val="008F33D6"/>
    <w:rsid w:val="008F3783"/>
    <w:rsid w:val="008F4445"/>
    <w:rsid w:val="008F51FD"/>
    <w:rsid w:val="008F6AF1"/>
    <w:rsid w:val="008F6EB7"/>
    <w:rsid w:val="008F7188"/>
    <w:rsid w:val="008F7530"/>
    <w:rsid w:val="00900508"/>
    <w:rsid w:val="00901D11"/>
    <w:rsid w:val="0090437D"/>
    <w:rsid w:val="00906A7C"/>
    <w:rsid w:val="00910C30"/>
    <w:rsid w:val="00912703"/>
    <w:rsid w:val="00912D2E"/>
    <w:rsid w:val="009135A0"/>
    <w:rsid w:val="009142AD"/>
    <w:rsid w:val="009150F3"/>
    <w:rsid w:val="00915619"/>
    <w:rsid w:val="00915C6D"/>
    <w:rsid w:val="0091671C"/>
    <w:rsid w:val="00916730"/>
    <w:rsid w:val="009170E6"/>
    <w:rsid w:val="0092061A"/>
    <w:rsid w:val="009209DB"/>
    <w:rsid w:val="0092152F"/>
    <w:rsid w:val="0092210E"/>
    <w:rsid w:val="009223BE"/>
    <w:rsid w:val="00923019"/>
    <w:rsid w:val="00924037"/>
    <w:rsid w:val="009245B8"/>
    <w:rsid w:val="00924913"/>
    <w:rsid w:val="00924E33"/>
    <w:rsid w:val="00925E58"/>
    <w:rsid w:val="00926504"/>
    <w:rsid w:val="009267D0"/>
    <w:rsid w:val="00930283"/>
    <w:rsid w:val="00930F65"/>
    <w:rsid w:val="0093215C"/>
    <w:rsid w:val="00932790"/>
    <w:rsid w:val="00933C0F"/>
    <w:rsid w:val="00935A32"/>
    <w:rsid w:val="00935A91"/>
    <w:rsid w:val="00935C11"/>
    <w:rsid w:val="00936182"/>
    <w:rsid w:val="00937AAF"/>
    <w:rsid w:val="009408F9"/>
    <w:rsid w:val="00940C0A"/>
    <w:rsid w:val="00940E5E"/>
    <w:rsid w:val="009423CF"/>
    <w:rsid w:val="00942A48"/>
    <w:rsid w:val="009433D1"/>
    <w:rsid w:val="0094427A"/>
    <w:rsid w:val="0094433B"/>
    <w:rsid w:val="00944679"/>
    <w:rsid w:val="00945DA3"/>
    <w:rsid w:val="009468B8"/>
    <w:rsid w:val="00946EBA"/>
    <w:rsid w:val="00947C61"/>
    <w:rsid w:val="009503AB"/>
    <w:rsid w:val="009525F6"/>
    <w:rsid w:val="00952DF4"/>
    <w:rsid w:val="00953928"/>
    <w:rsid w:val="00953D5A"/>
    <w:rsid w:val="009548C5"/>
    <w:rsid w:val="00954C2C"/>
    <w:rsid w:val="00955B42"/>
    <w:rsid w:val="00955E0B"/>
    <w:rsid w:val="00956934"/>
    <w:rsid w:val="00956AEF"/>
    <w:rsid w:val="00957D8A"/>
    <w:rsid w:val="0096063E"/>
    <w:rsid w:val="00961508"/>
    <w:rsid w:val="00961E86"/>
    <w:rsid w:val="00962B6E"/>
    <w:rsid w:val="00963BAB"/>
    <w:rsid w:val="00963F46"/>
    <w:rsid w:val="00964CF2"/>
    <w:rsid w:val="00964F85"/>
    <w:rsid w:val="009651BB"/>
    <w:rsid w:val="009653F9"/>
    <w:rsid w:val="0096592A"/>
    <w:rsid w:val="00966316"/>
    <w:rsid w:val="00966321"/>
    <w:rsid w:val="009665DC"/>
    <w:rsid w:val="00966B6E"/>
    <w:rsid w:val="00966FFE"/>
    <w:rsid w:val="009671FE"/>
    <w:rsid w:val="00967EE3"/>
    <w:rsid w:val="00970FFE"/>
    <w:rsid w:val="00971155"/>
    <w:rsid w:val="00971683"/>
    <w:rsid w:val="009725CC"/>
    <w:rsid w:val="009726F8"/>
    <w:rsid w:val="0097495B"/>
    <w:rsid w:val="00975B43"/>
    <w:rsid w:val="00977E7E"/>
    <w:rsid w:val="009801D0"/>
    <w:rsid w:val="0098037C"/>
    <w:rsid w:val="00984826"/>
    <w:rsid w:val="00984BF4"/>
    <w:rsid w:val="009851FF"/>
    <w:rsid w:val="0098543B"/>
    <w:rsid w:val="009854CE"/>
    <w:rsid w:val="0098593F"/>
    <w:rsid w:val="0098615A"/>
    <w:rsid w:val="00986CD5"/>
    <w:rsid w:val="00991F86"/>
    <w:rsid w:val="0099282D"/>
    <w:rsid w:val="0099293E"/>
    <w:rsid w:val="00992A02"/>
    <w:rsid w:val="00992F0E"/>
    <w:rsid w:val="009942F2"/>
    <w:rsid w:val="00994D1C"/>
    <w:rsid w:val="0099614B"/>
    <w:rsid w:val="0099674B"/>
    <w:rsid w:val="00996E98"/>
    <w:rsid w:val="009A08FD"/>
    <w:rsid w:val="009A0C8C"/>
    <w:rsid w:val="009A1203"/>
    <w:rsid w:val="009A2115"/>
    <w:rsid w:val="009A21F8"/>
    <w:rsid w:val="009A3DBD"/>
    <w:rsid w:val="009A3E77"/>
    <w:rsid w:val="009A6D19"/>
    <w:rsid w:val="009A6F86"/>
    <w:rsid w:val="009A733C"/>
    <w:rsid w:val="009B0307"/>
    <w:rsid w:val="009B0F32"/>
    <w:rsid w:val="009B1871"/>
    <w:rsid w:val="009B1E54"/>
    <w:rsid w:val="009B2736"/>
    <w:rsid w:val="009B3EC6"/>
    <w:rsid w:val="009B3F51"/>
    <w:rsid w:val="009B40F1"/>
    <w:rsid w:val="009B429D"/>
    <w:rsid w:val="009B6315"/>
    <w:rsid w:val="009C0221"/>
    <w:rsid w:val="009C0850"/>
    <w:rsid w:val="009C0E19"/>
    <w:rsid w:val="009C1306"/>
    <w:rsid w:val="009C2ED3"/>
    <w:rsid w:val="009C2F69"/>
    <w:rsid w:val="009C342A"/>
    <w:rsid w:val="009C3780"/>
    <w:rsid w:val="009C4413"/>
    <w:rsid w:val="009C453A"/>
    <w:rsid w:val="009C480E"/>
    <w:rsid w:val="009C53FA"/>
    <w:rsid w:val="009C60C3"/>
    <w:rsid w:val="009C6BB2"/>
    <w:rsid w:val="009C7BB3"/>
    <w:rsid w:val="009D0250"/>
    <w:rsid w:val="009D094E"/>
    <w:rsid w:val="009D1447"/>
    <w:rsid w:val="009D2D6E"/>
    <w:rsid w:val="009D4986"/>
    <w:rsid w:val="009D4F7D"/>
    <w:rsid w:val="009D50BE"/>
    <w:rsid w:val="009D5104"/>
    <w:rsid w:val="009D537E"/>
    <w:rsid w:val="009D5492"/>
    <w:rsid w:val="009D677D"/>
    <w:rsid w:val="009D6EAE"/>
    <w:rsid w:val="009D7725"/>
    <w:rsid w:val="009E0249"/>
    <w:rsid w:val="009E0BC8"/>
    <w:rsid w:val="009E0F3B"/>
    <w:rsid w:val="009E36F7"/>
    <w:rsid w:val="009E3808"/>
    <w:rsid w:val="009E4604"/>
    <w:rsid w:val="009E4642"/>
    <w:rsid w:val="009E5334"/>
    <w:rsid w:val="009E58D6"/>
    <w:rsid w:val="009E7407"/>
    <w:rsid w:val="009E7B85"/>
    <w:rsid w:val="009E7EEE"/>
    <w:rsid w:val="009F116A"/>
    <w:rsid w:val="009F140B"/>
    <w:rsid w:val="009F1AEA"/>
    <w:rsid w:val="009F33F1"/>
    <w:rsid w:val="009F3498"/>
    <w:rsid w:val="009F40CD"/>
    <w:rsid w:val="009F4B2C"/>
    <w:rsid w:val="009F4C45"/>
    <w:rsid w:val="009F599D"/>
    <w:rsid w:val="009F5ADD"/>
    <w:rsid w:val="009F60BD"/>
    <w:rsid w:val="009F60C2"/>
    <w:rsid w:val="009F7662"/>
    <w:rsid w:val="009F7930"/>
    <w:rsid w:val="009F7FCF"/>
    <w:rsid w:val="00A03B68"/>
    <w:rsid w:val="00A040A0"/>
    <w:rsid w:val="00A05610"/>
    <w:rsid w:val="00A10540"/>
    <w:rsid w:val="00A1099C"/>
    <w:rsid w:val="00A1123A"/>
    <w:rsid w:val="00A11530"/>
    <w:rsid w:val="00A12587"/>
    <w:rsid w:val="00A14838"/>
    <w:rsid w:val="00A14A1B"/>
    <w:rsid w:val="00A165D0"/>
    <w:rsid w:val="00A21571"/>
    <w:rsid w:val="00A22827"/>
    <w:rsid w:val="00A245F5"/>
    <w:rsid w:val="00A24D5C"/>
    <w:rsid w:val="00A24E65"/>
    <w:rsid w:val="00A24F2C"/>
    <w:rsid w:val="00A251A3"/>
    <w:rsid w:val="00A25BA2"/>
    <w:rsid w:val="00A27E29"/>
    <w:rsid w:val="00A3011C"/>
    <w:rsid w:val="00A30F22"/>
    <w:rsid w:val="00A30FF7"/>
    <w:rsid w:val="00A310C3"/>
    <w:rsid w:val="00A31848"/>
    <w:rsid w:val="00A33261"/>
    <w:rsid w:val="00A33791"/>
    <w:rsid w:val="00A36471"/>
    <w:rsid w:val="00A36ABB"/>
    <w:rsid w:val="00A37B53"/>
    <w:rsid w:val="00A37D4A"/>
    <w:rsid w:val="00A40570"/>
    <w:rsid w:val="00A41719"/>
    <w:rsid w:val="00A41900"/>
    <w:rsid w:val="00A41E02"/>
    <w:rsid w:val="00A4202F"/>
    <w:rsid w:val="00A448A6"/>
    <w:rsid w:val="00A45521"/>
    <w:rsid w:val="00A470B0"/>
    <w:rsid w:val="00A471EB"/>
    <w:rsid w:val="00A521C3"/>
    <w:rsid w:val="00A522FE"/>
    <w:rsid w:val="00A52E02"/>
    <w:rsid w:val="00A52EF3"/>
    <w:rsid w:val="00A5364C"/>
    <w:rsid w:val="00A545F1"/>
    <w:rsid w:val="00A5472C"/>
    <w:rsid w:val="00A55F84"/>
    <w:rsid w:val="00A56513"/>
    <w:rsid w:val="00A56A89"/>
    <w:rsid w:val="00A57383"/>
    <w:rsid w:val="00A57FBD"/>
    <w:rsid w:val="00A60CBA"/>
    <w:rsid w:val="00A62588"/>
    <w:rsid w:val="00A62B17"/>
    <w:rsid w:val="00A62D6C"/>
    <w:rsid w:val="00A631D0"/>
    <w:rsid w:val="00A6350D"/>
    <w:rsid w:val="00A64658"/>
    <w:rsid w:val="00A65831"/>
    <w:rsid w:val="00A65AD3"/>
    <w:rsid w:val="00A669D5"/>
    <w:rsid w:val="00A70447"/>
    <w:rsid w:val="00A707CF"/>
    <w:rsid w:val="00A70A25"/>
    <w:rsid w:val="00A70A37"/>
    <w:rsid w:val="00A71F04"/>
    <w:rsid w:val="00A71FF9"/>
    <w:rsid w:val="00A723D4"/>
    <w:rsid w:val="00A72D06"/>
    <w:rsid w:val="00A7318B"/>
    <w:rsid w:val="00A736EC"/>
    <w:rsid w:val="00A73788"/>
    <w:rsid w:val="00A74289"/>
    <w:rsid w:val="00A745EE"/>
    <w:rsid w:val="00A7678B"/>
    <w:rsid w:val="00A81318"/>
    <w:rsid w:val="00A8164B"/>
    <w:rsid w:val="00A81D68"/>
    <w:rsid w:val="00A81F01"/>
    <w:rsid w:val="00A82431"/>
    <w:rsid w:val="00A83134"/>
    <w:rsid w:val="00A83E13"/>
    <w:rsid w:val="00A83EFA"/>
    <w:rsid w:val="00A86247"/>
    <w:rsid w:val="00A90EFA"/>
    <w:rsid w:val="00A9145C"/>
    <w:rsid w:val="00A91D0A"/>
    <w:rsid w:val="00A91DA9"/>
    <w:rsid w:val="00A92EE9"/>
    <w:rsid w:val="00A932EB"/>
    <w:rsid w:val="00A948C3"/>
    <w:rsid w:val="00A978F2"/>
    <w:rsid w:val="00AA19BD"/>
    <w:rsid w:val="00AA1E72"/>
    <w:rsid w:val="00AA22BA"/>
    <w:rsid w:val="00AA2578"/>
    <w:rsid w:val="00AA39C3"/>
    <w:rsid w:val="00AA459F"/>
    <w:rsid w:val="00AA5CBF"/>
    <w:rsid w:val="00AB1A5C"/>
    <w:rsid w:val="00AB1D6E"/>
    <w:rsid w:val="00AB299A"/>
    <w:rsid w:val="00AB2E0B"/>
    <w:rsid w:val="00AB2EBC"/>
    <w:rsid w:val="00AB3C28"/>
    <w:rsid w:val="00AB6F7C"/>
    <w:rsid w:val="00AC02CF"/>
    <w:rsid w:val="00AC03CF"/>
    <w:rsid w:val="00AC0BE9"/>
    <w:rsid w:val="00AC2160"/>
    <w:rsid w:val="00AC25BC"/>
    <w:rsid w:val="00AC33DD"/>
    <w:rsid w:val="00AC3AD6"/>
    <w:rsid w:val="00AC3D85"/>
    <w:rsid w:val="00AC5910"/>
    <w:rsid w:val="00AC5FCE"/>
    <w:rsid w:val="00AC7153"/>
    <w:rsid w:val="00AD1212"/>
    <w:rsid w:val="00AD294D"/>
    <w:rsid w:val="00AD34CE"/>
    <w:rsid w:val="00AD3AF8"/>
    <w:rsid w:val="00AD4481"/>
    <w:rsid w:val="00AD44D1"/>
    <w:rsid w:val="00AD4727"/>
    <w:rsid w:val="00AD4B59"/>
    <w:rsid w:val="00AD50F1"/>
    <w:rsid w:val="00AE10E8"/>
    <w:rsid w:val="00AE1D74"/>
    <w:rsid w:val="00AE1DE5"/>
    <w:rsid w:val="00AE1E00"/>
    <w:rsid w:val="00AE28AC"/>
    <w:rsid w:val="00AE4AD0"/>
    <w:rsid w:val="00AE4C9E"/>
    <w:rsid w:val="00AE4F4E"/>
    <w:rsid w:val="00AE5220"/>
    <w:rsid w:val="00AE590B"/>
    <w:rsid w:val="00AE7726"/>
    <w:rsid w:val="00AE788E"/>
    <w:rsid w:val="00AF0653"/>
    <w:rsid w:val="00AF06D6"/>
    <w:rsid w:val="00AF07C7"/>
    <w:rsid w:val="00AF0DD7"/>
    <w:rsid w:val="00AF1433"/>
    <w:rsid w:val="00AF1C75"/>
    <w:rsid w:val="00AF272F"/>
    <w:rsid w:val="00AF33EB"/>
    <w:rsid w:val="00AF3784"/>
    <w:rsid w:val="00AF3BA4"/>
    <w:rsid w:val="00AF54FD"/>
    <w:rsid w:val="00AF5652"/>
    <w:rsid w:val="00AF575F"/>
    <w:rsid w:val="00AF60F8"/>
    <w:rsid w:val="00AF7F7F"/>
    <w:rsid w:val="00B01D0F"/>
    <w:rsid w:val="00B02212"/>
    <w:rsid w:val="00B02EEF"/>
    <w:rsid w:val="00B03EAA"/>
    <w:rsid w:val="00B0548A"/>
    <w:rsid w:val="00B05A50"/>
    <w:rsid w:val="00B05AB4"/>
    <w:rsid w:val="00B05FCB"/>
    <w:rsid w:val="00B063E0"/>
    <w:rsid w:val="00B07324"/>
    <w:rsid w:val="00B07933"/>
    <w:rsid w:val="00B115D0"/>
    <w:rsid w:val="00B1164C"/>
    <w:rsid w:val="00B1171C"/>
    <w:rsid w:val="00B13CDB"/>
    <w:rsid w:val="00B14819"/>
    <w:rsid w:val="00B168DE"/>
    <w:rsid w:val="00B16968"/>
    <w:rsid w:val="00B16B23"/>
    <w:rsid w:val="00B16B85"/>
    <w:rsid w:val="00B17291"/>
    <w:rsid w:val="00B17515"/>
    <w:rsid w:val="00B17522"/>
    <w:rsid w:val="00B17E1D"/>
    <w:rsid w:val="00B20C74"/>
    <w:rsid w:val="00B20E02"/>
    <w:rsid w:val="00B20E2B"/>
    <w:rsid w:val="00B21546"/>
    <w:rsid w:val="00B21851"/>
    <w:rsid w:val="00B22803"/>
    <w:rsid w:val="00B232BD"/>
    <w:rsid w:val="00B24092"/>
    <w:rsid w:val="00B24C99"/>
    <w:rsid w:val="00B251EB"/>
    <w:rsid w:val="00B25B88"/>
    <w:rsid w:val="00B263A3"/>
    <w:rsid w:val="00B26C69"/>
    <w:rsid w:val="00B3068F"/>
    <w:rsid w:val="00B31596"/>
    <w:rsid w:val="00B32FC2"/>
    <w:rsid w:val="00B33364"/>
    <w:rsid w:val="00B33507"/>
    <w:rsid w:val="00B338D5"/>
    <w:rsid w:val="00B3425C"/>
    <w:rsid w:val="00B3472F"/>
    <w:rsid w:val="00B347D5"/>
    <w:rsid w:val="00B34884"/>
    <w:rsid w:val="00B34E20"/>
    <w:rsid w:val="00B367DA"/>
    <w:rsid w:val="00B37215"/>
    <w:rsid w:val="00B37E55"/>
    <w:rsid w:val="00B406FB"/>
    <w:rsid w:val="00B41662"/>
    <w:rsid w:val="00B41B07"/>
    <w:rsid w:val="00B41EA7"/>
    <w:rsid w:val="00B440FC"/>
    <w:rsid w:val="00B445C3"/>
    <w:rsid w:val="00B456B5"/>
    <w:rsid w:val="00B45BD5"/>
    <w:rsid w:val="00B46D13"/>
    <w:rsid w:val="00B46D83"/>
    <w:rsid w:val="00B46DE6"/>
    <w:rsid w:val="00B4713C"/>
    <w:rsid w:val="00B47565"/>
    <w:rsid w:val="00B50FBD"/>
    <w:rsid w:val="00B5244E"/>
    <w:rsid w:val="00B5341C"/>
    <w:rsid w:val="00B5345E"/>
    <w:rsid w:val="00B54B8A"/>
    <w:rsid w:val="00B562E4"/>
    <w:rsid w:val="00B57915"/>
    <w:rsid w:val="00B60095"/>
    <w:rsid w:val="00B60F41"/>
    <w:rsid w:val="00B622DF"/>
    <w:rsid w:val="00B63576"/>
    <w:rsid w:val="00B635AA"/>
    <w:rsid w:val="00B6373E"/>
    <w:rsid w:val="00B63AFA"/>
    <w:rsid w:val="00B63FEE"/>
    <w:rsid w:val="00B6478B"/>
    <w:rsid w:val="00B64D4D"/>
    <w:rsid w:val="00B65008"/>
    <w:rsid w:val="00B656C1"/>
    <w:rsid w:val="00B66600"/>
    <w:rsid w:val="00B701E3"/>
    <w:rsid w:val="00B70513"/>
    <w:rsid w:val="00B7087A"/>
    <w:rsid w:val="00B72ABB"/>
    <w:rsid w:val="00B73271"/>
    <w:rsid w:val="00B754F4"/>
    <w:rsid w:val="00B75A52"/>
    <w:rsid w:val="00B75C8C"/>
    <w:rsid w:val="00B76AD5"/>
    <w:rsid w:val="00B76E83"/>
    <w:rsid w:val="00B76FBC"/>
    <w:rsid w:val="00B80A0D"/>
    <w:rsid w:val="00B80DA9"/>
    <w:rsid w:val="00B80FC2"/>
    <w:rsid w:val="00B831CE"/>
    <w:rsid w:val="00B8325A"/>
    <w:rsid w:val="00B83431"/>
    <w:rsid w:val="00B84465"/>
    <w:rsid w:val="00B84895"/>
    <w:rsid w:val="00B865F5"/>
    <w:rsid w:val="00B868FA"/>
    <w:rsid w:val="00B86C95"/>
    <w:rsid w:val="00B907C9"/>
    <w:rsid w:val="00B917EB"/>
    <w:rsid w:val="00B918DE"/>
    <w:rsid w:val="00B919CD"/>
    <w:rsid w:val="00B92C4A"/>
    <w:rsid w:val="00B92F46"/>
    <w:rsid w:val="00B94156"/>
    <w:rsid w:val="00B94627"/>
    <w:rsid w:val="00B94978"/>
    <w:rsid w:val="00B94D94"/>
    <w:rsid w:val="00B955FA"/>
    <w:rsid w:val="00BA055B"/>
    <w:rsid w:val="00BA0E66"/>
    <w:rsid w:val="00BA2963"/>
    <w:rsid w:val="00BA29AE"/>
    <w:rsid w:val="00BA2B96"/>
    <w:rsid w:val="00BA2CBD"/>
    <w:rsid w:val="00BA4371"/>
    <w:rsid w:val="00BA4CB5"/>
    <w:rsid w:val="00BA66D3"/>
    <w:rsid w:val="00BA6E24"/>
    <w:rsid w:val="00BA7E71"/>
    <w:rsid w:val="00BA7F98"/>
    <w:rsid w:val="00BB0D8C"/>
    <w:rsid w:val="00BB1055"/>
    <w:rsid w:val="00BB12B2"/>
    <w:rsid w:val="00BB1FC3"/>
    <w:rsid w:val="00BB20E1"/>
    <w:rsid w:val="00BB2488"/>
    <w:rsid w:val="00BB3E32"/>
    <w:rsid w:val="00BB4001"/>
    <w:rsid w:val="00BB42B0"/>
    <w:rsid w:val="00BB43E4"/>
    <w:rsid w:val="00BB5028"/>
    <w:rsid w:val="00BB5FD6"/>
    <w:rsid w:val="00BB6E3C"/>
    <w:rsid w:val="00BC041A"/>
    <w:rsid w:val="00BC088D"/>
    <w:rsid w:val="00BC104A"/>
    <w:rsid w:val="00BC17AC"/>
    <w:rsid w:val="00BC1B76"/>
    <w:rsid w:val="00BC1C57"/>
    <w:rsid w:val="00BC2010"/>
    <w:rsid w:val="00BC32BD"/>
    <w:rsid w:val="00BC3A81"/>
    <w:rsid w:val="00BC4304"/>
    <w:rsid w:val="00BC5F42"/>
    <w:rsid w:val="00BC73B8"/>
    <w:rsid w:val="00BC7E7F"/>
    <w:rsid w:val="00BD0A67"/>
    <w:rsid w:val="00BD11CC"/>
    <w:rsid w:val="00BD247C"/>
    <w:rsid w:val="00BD2DB0"/>
    <w:rsid w:val="00BD448C"/>
    <w:rsid w:val="00BD4B2D"/>
    <w:rsid w:val="00BD5048"/>
    <w:rsid w:val="00BD7AAF"/>
    <w:rsid w:val="00BE08C7"/>
    <w:rsid w:val="00BE0DFB"/>
    <w:rsid w:val="00BE165C"/>
    <w:rsid w:val="00BE3077"/>
    <w:rsid w:val="00BE4432"/>
    <w:rsid w:val="00BE44CB"/>
    <w:rsid w:val="00BE54A1"/>
    <w:rsid w:val="00BE7309"/>
    <w:rsid w:val="00BF1D72"/>
    <w:rsid w:val="00BF23EC"/>
    <w:rsid w:val="00BF3152"/>
    <w:rsid w:val="00BF332C"/>
    <w:rsid w:val="00BF3388"/>
    <w:rsid w:val="00BF42E2"/>
    <w:rsid w:val="00BF45C8"/>
    <w:rsid w:val="00BF59CE"/>
    <w:rsid w:val="00C000A2"/>
    <w:rsid w:val="00C00240"/>
    <w:rsid w:val="00C01513"/>
    <w:rsid w:val="00C0261D"/>
    <w:rsid w:val="00C050B4"/>
    <w:rsid w:val="00C06544"/>
    <w:rsid w:val="00C079CF"/>
    <w:rsid w:val="00C10109"/>
    <w:rsid w:val="00C118D9"/>
    <w:rsid w:val="00C11F04"/>
    <w:rsid w:val="00C1214E"/>
    <w:rsid w:val="00C13BBD"/>
    <w:rsid w:val="00C14A26"/>
    <w:rsid w:val="00C1546F"/>
    <w:rsid w:val="00C15572"/>
    <w:rsid w:val="00C15978"/>
    <w:rsid w:val="00C15F6D"/>
    <w:rsid w:val="00C168FD"/>
    <w:rsid w:val="00C17AD3"/>
    <w:rsid w:val="00C210D0"/>
    <w:rsid w:val="00C222EC"/>
    <w:rsid w:val="00C22509"/>
    <w:rsid w:val="00C22580"/>
    <w:rsid w:val="00C225BB"/>
    <w:rsid w:val="00C22974"/>
    <w:rsid w:val="00C24091"/>
    <w:rsid w:val="00C24338"/>
    <w:rsid w:val="00C24854"/>
    <w:rsid w:val="00C24CA2"/>
    <w:rsid w:val="00C267A5"/>
    <w:rsid w:val="00C26CE4"/>
    <w:rsid w:val="00C273D9"/>
    <w:rsid w:val="00C27800"/>
    <w:rsid w:val="00C27F03"/>
    <w:rsid w:val="00C3013B"/>
    <w:rsid w:val="00C31D2C"/>
    <w:rsid w:val="00C32523"/>
    <w:rsid w:val="00C3266D"/>
    <w:rsid w:val="00C3300E"/>
    <w:rsid w:val="00C3358F"/>
    <w:rsid w:val="00C3380C"/>
    <w:rsid w:val="00C34D4F"/>
    <w:rsid w:val="00C3500C"/>
    <w:rsid w:val="00C3526A"/>
    <w:rsid w:val="00C35D6D"/>
    <w:rsid w:val="00C35F6E"/>
    <w:rsid w:val="00C37737"/>
    <w:rsid w:val="00C40B7D"/>
    <w:rsid w:val="00C41EB9"/>
    <w:rsid w:val="00C43202"/>
    <w:rsid w:val="00C43CD7"/>
    <w:rsid w:val="00C44D42"/>
    <w:rsid w:val="00C46641"/>
    <w:rsid w:val="00C47CB4"/>
    <w:rsid w:val="00C500B0"/>
    <w:rsid w:val="00C503E2"/>
    <w:rsid w:val="00C50D59"/>
    <w:rsid w:val="00C51223"/>
    <w:rsid w:val="00C5146B"/>
    <w:rsid w:val="00C51A32"/>
    <w:rsid w:val="00C51B4A"/>
    <w:rsid w:val="00C521EE"/>
    <w:rsid w:val="00C525DA"/>
    <w:rsid w:val="00C53012"/>
    <w:rsid w:val="00C546E6"/>
    <w:rsid w:val="00C54F0C"/>
    <w:rsid w:val="00C54F8A"/>
    <w:rsid w:val="00C553DB"/>
    <w:rsid w:val="00C5585B"/>
    <w:rsid w:val="00C559CE"/>
    <w:rsid w:val="00C569D3"/>
    <w:rsid w:val="00C6061B"/>
    <w:rsid w:val="00C62808"/>
    <w:rsid w:val="00C62B1B"/>
    <w:rsid w:val="00C62D51"/>
    <w:rsid w:val="00C635C8"/>
    <w:rsid w:val="00C63836"/>
    <w:rsid w:val="00C64189"/>
    <w:rsid w:val="00C643C5"/>
    <w:rsid w:val="00C64CB5"/>
    <w:rsid w:val="00C65517"/>
    <w:rsid w:val="00C66296"/>
    <w:rsid w:val="00C67801"/>
    <w:rsid w:val="00C6798A"/>
    <w:rsid w:val="00C67DD6"/>
    <w:rsid w:val="00C707DB"/>
    <w:rsid w:val="00C7139F"/>
    <w:rsid w:val="00C72484"/>
    <w:rsid w:val="00C72A39"/>
    <w:rsid w:val="00C7337B"/>
    <w:rsid w:val="00C73A46"/>
    <w:rsid w:val="00C73B83"/>
    <w:rsid w:val="00C74454"/>
    <w:rsid w:val="00C758F1"/>
    <w:rsid w:val="00C7622A"/>
    <w:rsid w:val="00C76629"/>
    <w:rsid w:val="00C80086"/>
    <w:rsid w:val="00C81580"/>
    <w:rsid w:val="00C8168C"/>
    <w:rsid w:val="00C827FA"/>
    <w:rsid w:val="00C82BBE"/>
    <w:rsid w:val="00C82FAE"/>
    <w:rsid w:val="00C83071"/>
    <w:rsid w:val="00C83756"/>
    <w:rsid w:val="00C83D0B"/>
    <w:rsid w:val="00C8447A"/>
    <w:rsid w:val="00C8597B"/>
    <w:rsid w:val="00C86A1E"/>
    <w:rsid w:val="00C875F3"/>
    <w:rsid w:val="00C901FD"/>
    <w:rsid w:val="00C91A38"/>
    <w:rsid w:val="00C92A7E"/>
    <w:rsid w:val="00C92E10"/>
    <w:rsid w:val="00C936E8"/>
    <w:rsid w:val="00C9466E"/>
    <w:rsid w:val="00C949A8"/>
    <w:rsid w:val="00C954F5"/>
    <w:rsid w:val="00C9578D"/>
    <w:rsid w:val="00C95B92"/>
    <w:rsid w:val="00C95F15"/>
    <w:rsid w:val="00C964DA"/>
    <w:rsid w:val="00C966B6"/>
    <w:rsid w:val="00C96833"/>
    <w:rsid w:val="00CA1004"/>
    <w:rsid w:val="00CA136D"/>
    <w:rsid w:val="00CA15D8"/>
    <w:rsid w:val="00CA188F"/>
    <w:rsid w:val="00CA2331"/>
    <w:rsid w:val="00CA2C51"/>
    <w:rsid w:val="00CA3883"/>
    <w:rsid w:val="00CA48E7"/>
    <w:rsid w:val="00CB08E5"/>
    <w:rsid w:val="00CB13AD"/>
    <w:rsid w:val="00CB153D"/>
    <w:rsid w:val="00CB17EC"/>
    <w:rsid w:val="00CB1D01"/>
    <w:rsid w:val="00CB29A4"/>
    <w:rsid w:val="00CB2A7F"/>
    <w:rsid w:val="00CB2EA8"/>
    <w:rsid w:val="00CB3480"/>
    <w:rsid w:val="00CB34E2"/>
    <w:rsid w:val="00CB3874"/>
    <w:rsid w:val="00CB3C1C"/>
    <w:rsid w:val="00CB48F0"/>
    <w:rsid w:val="00CB4C45"/>
    <w:rsid w:val="00CB4D2E"/>
    <w:rsid w:val="00CB59C5"/>
    <w:rsid w:val="00CC06CB"/>
    <w:rsid w:val="00CC0F25"/>
    <w:rsid w:val="00CC367F"/>
    <w:rsid w:val="00CC4C39"/>
    <w:rsid w:val="00CC4EAD"/>
    <w:rsid w:val="00CC62B5"/>
    <w:rsid w:val="00CC6510"/>
    <w:rsid w:val="00CD04A2"/>
    <w:rsid w:val="00CD39C2"/>
    <w:rsid w:val="00CD54BB"/>
    <w:rsid w:val="00CD56A0"/>
    <w:rsid w:val="00CD5873"/>
    <w:rsid w:val="00CD6259"/>
    <w:rsid w:val="00CD70BE"/>
    <w:rsid w:val="00CD7737"/>
    <w:rsid w:val="00CE2EEF"/>
    <w:rsid w:val="00CE3F00"/>
    <w:rsid w:val="00CE40E3"/>
    <w:rsid w:val="00CE4DB1"/>
    <w:rsid w:val="00CE5352"/>
    <w:rsid w:val="00CE635A"/>
    <w:rsid w:val="00CE7361"/>
    <w:rsid w:val="00CE737D"/>
    <w:rsid w:val="00CE784B"/>
    <w:rsid w:val="00CE7ED5"/>
    <w:rsid w:val="00CF0317"/>
    <w:rsid w:val="00CF1491"/>
    <w:rsid w:val="00CF2319"/>
    <w:rsid w:val="00CF2335"/>
    <w:rsid w:val="00CF234B"/>
    <w:rsid w:val="00CF24F5"/>
    <w:rsid w:val="00CF4872"/>
    <w:rsid w:val="00CF5706"/>
    <w:rsid w:val="00CF588A"/>
    <w:rsid w:val="00CF71CC"/>
    <w:rsid w:val="00CF7605"/>
    <w:rsid w:val="00CF79BD"/>
    <w:rsid w:val="00D00B12"/>
    <w:rsid w:val="00D00C83"/>
    <w:rsid w:val="00D01276"/>
    <w:rsid w:val="00D02D3D"/>
    <w:rsid w:val="00D03382"/>
    <w:rsid w:val="00D0390C"/>
    <w:rsid w:val="00D04985"/>
    <w:rsid w:val="00D0514F"/>
    <w:rsid w:val="00D054A6"/>
    <w:rsid w:val="00D05835"/>
    <w:rsid w:val="00D05F79"/>
    <w:rsid w:val="00D07855"/>
    <w:rsid w:val="00D129B5"/>
    <w:rsid w:val="00D12B4A"/>
    <w:rsid w:val="00D1479D"/>
    <w:rsid w:val="00D1576D"/>
    <w:rsid w:val="00D15FDB"/>
    <w:rsid w:val="00D163D8"/>
    <w:rsid w:val="00D1697E"/>
    <w:rsid w:val="00D17611"/>
    <w:rsid w:val="00D17852"/>
    <w:rsid w:val="00D17E62"/>
    <w:rsid w:val="00D228F9"/>
    <w:rsid w:val="00D22E55"/>
    <w:rsid w:val="00D22FC0"/>
    <w:rsid w:val="00D2399D"/>
    <w:rsid w:val="00D24358"/>
    <w:rsid w:val="00D2479E"/>
    <w:rsid w:val="00D2575F"/>
    <w:rsid w:val="00D263DC"/>
    <w:rsid w:val="00D267C7"/>
    <w:rsid w:val="00D26AF4"/>
    <w:rsid w:val="00D2741C"/>
    <w:rsid w:val="00D304C5"/>
    <w:rsid w:val="00D312C2"/>
    <w:rsid w:val="00D317AD"/>
    <w:rsid w:val="00D32502"/>
    <w:rsid w:val="00D328A5"/>
    <w:rsid w:val="00D34971"/>
    <w:rsid w:val="00D350F5"/>
    <w:rsid w:val="00D37F21"/>
    <w:rsid w:val="00D40168"/>
    <w:rsid w:val="00D40217"/>
    <w:rsid w:val="00D40470"/>
    <w:rsid w:val="00D40574"/>
    <w:rsid w:val="00D41531"/>
    <w:rsid w:val="00D42798"/>
    <w:rsid w:val="00D43EDF"/>
    <w:rsid w:val="00D448C2"/>
    <w:rsid w:val="00D45AB8"/>
    <w:rsid w:val="00D45BD9"/>
    <w:rsid w:val="00D465F9"/>
    <w:rsid w:val="00D46C8F"/>
    <w:rsid w:val="00D47AE3"/>
    <w:rsid w:val="00D47DD6"/>
    <w:rsid w:val="00D51836"/>
    <w:rsid w:val="00D51C0E"/>
    <w:rsid w:val="00D51FBF"/>
    <w:rsid w:val="00D52652"/>
    <w:rsid w:val="00D526CF"/>
    <w:rsid w:val="00D53562"/>
    <w:rsid w:val="00D53E2A"/>
    <w:rsid w:val="00D54735"/>
    <w:rsid w:val="00D54D1A"/>
    <w:rsid w:val="00D550CB"/>
    <w:rsid w:val="00D55BE0"/>
    <w:rsid w:val="00D57245"/>
    <w:rsid w:val="00D57439"/>
    <w:rsid w:val="00D60533"/>
    <w:rsid w:val="00D606A8"/>
    <w:rsid w:val="00D607F3"/>
    <w:rsid w:val="00D60FE5"/>
    <w:rsid w:val="00D61C94"/>
    <w:rsid w:val="00D62907"/>
    <w:rsid w:val="00D649FD"/>
    <w:rsid w:val="00D66B86"/>
    <w:rsid w:val="00D66CDE"/>
    <w:rsid w:val="00D66D77"/>
    <w:rsid w:val="00D7111F"/>
    <w:rsid w:val="00D711FB"/>
    <w:rsid w:val="00D714E6"/>
    <w:rsid w:val="00D71F4E"/>
    <w:rsid w:val="00D734E8"/>
    <w:rsid w:val="00D73816"/>
    <w:rsid w:val="00D7494B"/>
    <w:rsid w:val="00D76386"/>
    <w:rsid w:val="00D7698D"/>
    <w:rsid w:val="00D76A4F"/>
    <w:rsid w:val="00D803D7"/>
    <w:rsid w:val="00D80B4C"/>
    <w:rsid w:val="00D80D4C"/>
    <w:rsid w:val="00D81557"/>
    <w:rsid w:val="00D81894"/>
    <w:rsid w:val="00D82587"/>
    <w:rsid w:val="00D82ADC"/>
    <w:rsid w:val="00D82FE7"/>
    <w:rsid w:val="00D836E8"/>
    <w:rsid w:val="00D83774"/>
    <w:rsid w:val="00D83FB6"/>
    <w:rsid w:val="00D84133"/>
    <w:rsid w:val="00D848AF"/>
    <w:rsid w:val="00D84A2F"/>
    <w:rsid w:val="00D85B03"/>
    <w:rsid w:val="00D8634D"/>
    <w:rsid w:val="00D86892"/>
    <w:rsid w:val="00D86DED"/>
    <w:rsid w:val="00D877D5"/>
    <w:rsid w:val="00D87A18"/>
    <w:rsid w:val="00D87ABD"/>
    <w:rsid w:val="00D87CA8"/>
    <w:rsid w:val="00D906DC"/>
    <w:rsid w:val="00D90BCD"/>
    <w:rsid w:val="00D90FEC"/>
    <w:rsid w:val="00D91CCE"/>
    <w:rsid w:val="00D920E0"/>
    <w:rsid w:val="00D92D93"/>
    <w:rsid w:val="00D93B0F"/>
    <w:rsid w:val="00D93C97"/>
    <w:rsid w:val="00D941E5"/>
    <w:rsid w:val="00D94BD8"/>
    <w:rsid w:val="00D97146"/>
    <w:rsid w:val="00DA11B1"/>
    <w:rsid w:val="00DA141F"/>
    <w:rsid w:val="00DA1D6E"/>
    <w:rsid w:val="00DA1E65"/>
    <w:rsid w:val="00DA2322"/>
    <w:rsid w:val="00DA2730"/>
    <w:rsid w:val="00DA392A"/>
    <w:rsid w:val="00DA3DD7"/>
    <w:rsid w:val="00DA3F16"/>
    <w:rsid w:val="00DB0077"/>
    <w:rsid w:val="00DB0812"/>
    <w:rsid w:val="00DB12C7"/>
    <w:rsid w:val="00DB23DA"/>
    <w:rsid w:val="00DB2B19"/>
    <w:rsid w:val="00DB2D6F"/>
    <w:rsid w:val="00DB3284"/>
    <w:rsid w:val="00DB34D9"/>
    <w:rsid w:val="00DB3907"/>
    <w:rsid w:val="00DB41C7"/>
    <w:rsid w:val="00DB4572"/>
    <w:rsid w:val="00DB4FD0"/>
    <w:rsid w:val="00DB5357"/>
    <w:rsid w:val="00DB6CE7"/>
    <w:rsid w:val="00DB73D6"/>
    <w:rsid w:val="00DB7B10"/>
    <w:rsid w:val="00DB7BC3"/>
    <w:rsid w:val="00DC0FFC"/>
    <w:rsid w:val="00DC129F"/>
    <w:rsid w:val="00DC28E7"/>
    <w:rsid w:val="00DC4253"/>
    <w:rsid w:val="00DC47F6"/>
    <w:rsid w:val="00DC4935"/>
    <w:rsid w:val="00DC4F6F"/>
    <w:rsid w:val="00DC521C"/>
    <w:rsid w:val="00DC57AC"/>
    <w:rsid w:val="00DC6271"/>
    <w:rsid w:val="00DC6860"/>
    <w:rsid w:val="00DD0FE8"/>
    <w:rsid w:val="00DD16C1"/>
    <w:rsid w:val="00DD2440"/>
    <w:rsid w:val="00DD310A"/>
    <w:rsid w:val="00DD5330"/>
    <w:rsid w:val="00DD6423"/>
    <w:rsid w:val="00DD6CCB"/>
    <w:rsid w:val="00DD7598"/>
    <w:rsid w:val="00DE104F"/>
    <w:rsid w:val="00DE14B9"/>
    <w:rsid w:val="00DE20AE"/>
    <w:rsid w:val="00DE2FCE"/>
    <w:rsid w:val="00DE3576"/>
    <w:rsid w:val="00DE3A49"/>
    <w:rsid w:val="00DE3AAF"/>
    <w:rsid w:val="00DE44A0"/>
    <w:rsid w:val="00DE585E"/>
    <w:rsid w:val="00DE5FAE"/>
    <w:rsid w:val="00DE6A02"/>
    <w:rsid w:val="00DE6D09"/>
    <w:rsid w:val="00DE70C5"/>
    <w:rsid w:val="00DF0D47"/>
    <w:rsid w:val="00DF1FB4"/>
    <w:rsid w:val="00DF34C6"/>
    <w:rsid w:val="00DF4217"/>
    <w:rsid w:val="00DF4374"/>
    <w:rsid w:val="00DF54F1"/>
    <w:rsid w:val="00DF5717"/>
    <w:rsid w:val="00DF585F"/>
    <w:rsid w:val="00DF600C"/>
    <w:rsid w:val="00DF64CD"/>
    <w:rsid w:val="00DF69B0"/>
    <w:rsid w:val="00DF6FB0"/>
    <w:rsid w:val="00DF70F2"/>
    <w:rsid w:val="00DF7117"/>
    <w:rsid w:val="00E007F4"/>
    <w:rsid w:val="00E009BC"/>
    <w:rsid w:val="00E00CCF"/>
    <w:rsid w:val="00E0296A"/>
    <w:rsid w:val="00E04575"/>
    <w:rsid w:val="00E04872"/>
    <w:rsid w:val="00E063AA"/>
    <w:rsid w:val="00E06436"/>
    <w:rsid w:val="00E072B2"/>
    <w:rsid w:val="00E1012D"/>
    <w:rsid w:val="00E139B0"/>
    <w:rsid w:val="00E14C0A"/>
    <w:rsid w:val="00E151F9"/>
    <w:rsid w:val="00E161B2"/>
    <w:rsid w:val="00E17792"/>
    <w:rsid w:val="00E2080A"/>
    <w:rsid w:val="00E21115"/>
    <w:rsid w:val="00E2194B"/>
    <w:rsid w:val="00E219B0"/>
    <w:rsid w:val="00E21DD1"/>
    <w:rsid w:val="00E21F56"/>
    <w:rsid w:val="00E22685"/>
    <w:rsid w:val="00E22FFE"/>
    <w:rsid w:val="00E262C2"/>
    <w:rsid w:val="00E26B69"/>
    <w:rsid w:val="00E27DA0"/>
    <w:rsid w:val="00E3071E"/>
    <w:rsid w:val="00E30B35"/>
    <w:rsid w:val="00E31943"/>
    <w:rsid w:val="00E31BFA"/>
    <w:rsid w:val="00E33CFD"/>
    <w:rsid w:val="00E33EA8"/>
    <w:rsid w:val="00E37343"/>
    <w:rsid w:val="00E375FE"/>
    <w:rsid w:val="00E37691"/>
    <w:rsid w:val="00E3774C"/>
    <w:rsid w:val="00E37D04"/>
    <w:rsid w:val="00E4003C"/>
    <w:rsid w:val="00E40214"/>
    <w:rsid w:val="00E40D0F"/>
    <w:rsid w:val="00E4164D"/>
    <w:rsid w:val="00E4248E"/>
    <w:rsid w:val="00E42EB7"/>
    <w:rsid w:val="00E438F1"/>
    <w:rsid w:val="00E45187"/>
    <w:rsid w:val="00E4538E"/>
    <w:rsid w:val="00E46685"/>
    <w:rsid w:val="00E46E64"/>
    <w:rsid w:val="00E47393"/>
    <w:rsid w:val="00E50BFB"/>
    <w:rsid w:val="00E50D95"/>
    <w:rsid w:val="00E5166D"/>
    <w:rsid w:val="00E51E6E"/>
    <w:rsid w:val="00E52E51"/>
    <w:rsid w:val="00E53614"/>
    <w:rsid w:val="00E546D3"/>
    <w:rsid w:val="00E546E0"/>
    <w:rsid w:val="00E54AF8"/>
    <w:rsid w:val="00E54EE5"/>
    <w:rsid w:val="00E55184"/>
    <w:rsid w:val="00E55926"/>
    <w:rsid w:val="00E562DB"/>
    <w:rsid w:val="00E56E02"/>
    <w:rsid w:val="00E57361"/>
    <w:rsid w:val="00E605BF"/>
    <w:rsid w:val="00E607E8"/>
    <w:rsid w:val="00E60E48"/>
    <w:rsid w:val="00E61A35"/>
    <w:rsid w:val="00E621DB"/>
    <w:rsid w:val="00E62FE9"/>
    <w:rsid w:val="00E63631"/>
    <w:rsid w:val="00E64283"/>
    <w:rsid w:val="00E64974"/>
    <w:rsid w:val="00E65973"/>
    <w:rsid w:val="00E65A07"/>
    <w:rsid w:val="00E71456"/>
    <w:rsid w:val="00E71B48"/>
    <w:rsid w:val="00E7228B"/>
    <w:rsid w:val="00E72B42"/>
    <w:rsid w:val="00E738F0"/>
    <w:rsid w:val="00E74366"/>
    <w:rsid w:val="00E76F72"/>
    <w:rsid w:val="00E77711"/>
    <w:rsid w:val="00E8187E"/>
    <w:rsid w:val="00E81E8E"/>
    <w:rsid w:val="00E82D54"/>
    <w:rsid w:val="00E82EF3"/>
    <w:rsid w:val="00E83C6C"/>
    <w:rsid w:val="00E84A39"/>
    <w:rsid w:val="00E86E34"/>
    <w:rsid w:val="00E87097"/>
    <w:rsid w:val="00E90DDA"/>
    <w:rsid w:val="00E9131F"/>
    <w:rsid w:val="00E91B29"/>
    <w:rsid w:val="00E92AE0"/>
    <w:rsid w:val="00E935FF"/>
    <w:rsid w:val="00E939CD"/>
    <w:rsid w:val="00E959C5"/>
    <w:rsid w:val="00E95F56"/>
    <w:rsid w:val="00E960BE"/>
    <w:rsid w:val="00E97344"/>
    <w:rsid w:val="00EA0C3E"/>
    <w:rsid w:val="00EA0E7D"/>
    <w:rsid w:val="00EA3E76"/>
    <w:rsid w:val="00EA41B3"/>
    <w:rsid w:val="00EA4FBE"/>
    <w:rsid w:val="00EA62C0"/>
    <w:rsid w:val="00EA7196"/>
    <w:rsid w:val="00EA7C10"/>
    <w:rsid w:val="00EB0649"/>
    <w:rsid w:val="00EB1145"/>
    <w:rsid w:val="00EB1619"/>
    <w:rsid w:val="00EB1A24"/>
    <w:rsid w:val="00EB2783"/>
    <w:rsid w:val="00EB29D5"/>
    <w:rsid w:val="00EB30FB"/>
    <w:rsid w:val="00EB326F"/>
    <w:rsid w:val="00EB3E13"/>
    <w:rsid w:val="00EB47D3"/>
    <w:rsid w:val="00EB57DD"/>
    <w:rsid w:val="00EB727E"/>
    <w:rsid w:val="00EC06AA"/>
    <w:rsid w:val="00EC1493"/>
    <w:rsid w:val="00EC15EC"/>
    <w:rsid w:val="00EC1B26"/>
    <w:rsid w:val="00EC202F"/>
    <w:rsid w:val="00EC2F5C"/>
    <w:rsid w:val="00EC3AFE"/>
    <w:rsid w:val="00EC5379"/>
    <w:rsid w:val="00EC5C6A"/>
    <w:rsid w:val="00EC62A8"/>
    <w:rsid w:val="00EC655E"/>
    <w:rsid w:val="00EC6904"/>
    <w:rsid w:val="00ED10EA"/>
    <w:rsid w:val="00ED36A9"/>
    <w:rsid w:val="00ED4B8B"/>
    <w:rsid w:val="00ED63A2"/>
    <w:rsid w:val="00ED66AA"/>
    <w:rsid w:val="00ED6717"/>
    <w:rsid w:val="00ED71A4"/>
    <w:rsid w:val="00ED74F9"/>
    <w:rsid w:val="00EE0077"/>
    <w:rsid w:val="00EE0E14"/>
    <w:rsid w:val="00EE1A70"/>
    <w:rsid w:val="00EE40FC"/>
    <w:rsid w:val="00EE49A2"/>
    <w:rsid w:val="00EE5D40"/>
    <w:rsid w:val="00EE5E95"/>
    <w:rsid w:val="00EE74DB"/>
    <w:rsid w:val="00EE78D0"/>
    <w:rsid w:val="00EE791A"/>
    <w:rsid w:val="00EE7CCF"/>
    <w:rsid w:val="00EE7E0C"/>
    <w:rsid w:val="00EF11A8"/>
    <w:rsid w:val="00EF2006"/>
    <w:rsid w:val="00EF21A0"/>
    <w:rsid w:val="00EF2489"/>
    <w:rsid w:val="00EF316A"/>
    <w:rsid w:val="00EF525A"/>
    <w:rsid w:val="00EF5324"/>
    <w:rsid w:val="00EF7C28"/>
    <w:rsid w:val="00F00894"/>
    <w:rsid w:val="00F0268C"/>
    <w:rsid w:val="00F02E66"/>
    <w:rsid w:val="00F02EB4"/>
    <w:rsid w:val="00F03737"/>
    <w:rsid w:val="00F04B30"/>
    <w:rsid w:val="00F05650"/>
    <w:rsid w:val="00F058CB"/>
    <w:rsid w:val="00F05C1E"/>
    <w:rsid w:val="00F07D3C"/>
    <w:rsid w:val="00F104A6"/>
    <w:rsid w:val="00F11723"/>
    <w:rsid w:val="00F12765"/>
    <w:rsid w:val="00F128DE"/>
    <w:rsid w:val="00F12DCC"/>
    <w:rsid w:val="00F133BB"/>
    <w:rsid w:val="00F13A37"/>
    <w:rsid w:val="00F13EB0"/>
    <w:rsid w:val="00F16256"/>
    <w:rsid w:val="00F200CD"/>
    <w:rsid w:val="00F212FF"/>
    <w:rsid w:val="00F219CF"/>
    <w:rsid w:val="00F21C5B"/>
    <w:rsid w:val="00F22548"/>
    <w:rsid w:val="00F22B71"/>
    <w:rsid w:val="00F22D09"/>
    <w:rsid w:val="00F249EC"/>
    <w:rsid w:val="00F24A7A"/>
    <w:rsid w:val="00F2521A"/>
    <w:rsid w:val="00F253A8"/>
    <w:rsid w:val="00F2719D"/>
    <w:rsid w:val="00F27261"/>
    <w:rsid w:val="00F27923"/>
    <w:rsid w:val="00F3125A"/>
    <w:rsid w:val="00F3289A"/>
    <w:rsid w:val="00F32B43"/>
    <w:rsid w:val="00F3326B"/>
    <w:rsid w:val="00F33A9F"/>
    <w:rsid w:val="00F33B9B"/>
    <w:rsid w:val="00F341F8"/>
    <w:rsid w:val="00F34523"/>
    <w:rsid w:val="00F36647"/>
    <w:rsid w:val="00F36698"/>
    <w:rsid w:val="00F41EF4"/>
    <w:rsid w:val="00F41F0B"/>
    <w:rsid w:val="00F43464"/>
    <w:rsid w:val="00F434B8"/>
    <w:rsid w:val="00F45515"/>
    <w:rsid w:val="00F4790F"/>
    <w:rsid w:val="00F502C1"/>
    <w:rsid w:val="00F514B8"/>
    <w:rsid w:val="00F52922"/>
    <w:rsid w:val="00F53012"/>
    <w:rsid w:val="00F54052"/>
    <w:rsid w:val="00F5552A"/>
    <w:rsid w:val="00F55894"/>
    <w:rsid w:val="00F56B58"/>
    <w:rsid w:val="00F56BD4"/>
    <w:rsid w:val="00F57345"/>
    <w:rsid w:val="00F5775B"/>
    <w:rsid w:val="00F61065"/>
    <w:rsid w:val="00F6111E"/>
    <w:rsid w:val="00F62095"/>
    <w:rsid w:val="00F621DC"/>
    <w:rsid w:val="00F6273E"/>
    <w:rsid w:val="00F62901"/>
    <w:rsid w:val="00F63527"/>
    <w:rsid w:val="00F63844"/>
    <w:rsid w:val="00F64912"/>
    <w:rsid w:val="00F650AD"/>
    <w:rsid w:val="00F653FF"/>
    <w:rsid w:val="00F6545F"/>
    <w:rsid w:val="00F72195"/>
    <w:rsid w:val="00F726C9"/>
    <w:rsid w:val="00F73F0E"/>
    <w:rsid w:val="00F7537A"/>
    <w:rsid w:val="00F76791"/>
    <w:rsid w:val="00F775C8"/>
    <w:rsid w:val="00F802DC"/>
    <w:rsid w:val="00F80642"/>
    <w:rsid w:val="00F80CB8"/>
    <w:rsid w:val="00F80EAE"/>
    <w:rsid w:val="00F813AC"/>
    <w:rsid w:val="00F83FBB"/>
    <w:rsid w:val="00F8438B"/>
    <w:rsid w:val="00F8451C"/>
    <w:rsid w:val="00F85869"/>
    <w:rsid w:val="00F872C7"/>
    <w:rsid w:val="00F873EC"/>
    <w:rsid w:val="00F87560"/>
    <w:rsid w:val="00F90B16"/>
    <w:rsid w:val="00F917F9"/>
    <w:rsid w:val="00F91C9F"/>
    <w:rsid w:val="00F91DA5"/>
    <w:rsid w:val="00F91ECE"/>
    <w:rsid w:val="00F92918"/>
    <w:rsid w:val="00F94189"/>
    <w:rsid w:val="00F950B7"/>
    <w:rsid w:val="00F955A1"/>
    <w:rsid w:val="00F95682"/>
    <w:rsid w:val="00F95D5B"/>
    <w:rsid w:val="00F962B1"/>
    <w:rsid w:val="00F968F1"/>
    <w:rsid w:val="00F97444"/>
    <w:rsid w:val="00FA0A1C"/>
    <w:rsid w:val="00FA205B"/>
    <w:rsid w:val="00FA2DFF"/>
    <w:rsid w:val="00FA4FF9"/>
    <w:rsid w:val="00FA58B3"/>
    <w:rsid w:val="00FA7653"/>
    <w:rsid w:val="00FA7BFB"/>
    <w:rsid w:val="00FB0187"/>
    <w:rsid w:val="00FB08A6"/>
    <w:rsid w:val="00FB0FF6"/>
    <w:rsid w:val="00FB43EE"/>
    <w:rsid w:val="00FB4805"/>
    <w:rsid w:val="00FB4E23"/>
    <w:rsid w:val="00FB73E3"/>
    <w:rsid w:val="00FC03C3"/>
    <w:rsid w:val="00FC1C72"/>
    <w:rsid w:val="00FC3573"/>
    <w:rsid w:val="00FC57AF"/>
    <w:rsid w:val="00FC5E12"/>
    <w:rsid w:val="00FC6545"/>
    <w:rsid w:val="00FC7189"/>
    <w:rsid w:val="00FC722E"/>
    <w:rsid w:val="00FD065F"/>
    <w:rsid w:val="00FD1761"/>
    <w:rsid w:val="00FD17CB"/>
    <w:rsid w:val="00FD29F2"/>
    <w:rsid w:val="00FD2D1F"/>
    <w:rsid w:val="00FD3168"/>
    <w:rsid w:val="00FD3CF3"/>
    <w:rsid w:val="00FD4BA6"/>
    <w:rsid w:val="00FD4C7B"/>
    <w:rsid w:val="00FD57DB"/>
    <w:rsid w:val="00FD59EE"/>
    <w:rsid w:val="00FD6397"/>
    <w:rsid w:val="00FD67D1"/>
    <w:rsid w:val="00FE1F36"/>
    <w:rsid w:val="00FE346A"/>
    <w:rsid w:val="00FE35C6"/>
    <w:rsid w:val="00FE47F1"/>
    <w:rsid w:val="00FE5F73"/>
    <w:rsid w:val="00FE6110"/>
    <w:rsid w:val="00FE7089"/>
    <w:rsid w:val="00FE774D"/>
    <w:rsid w:val="00FF010A"/>
    <w:rsid w:val="00FF0988"/>
    <w:rsid w:val="00FF1034"/>
    <w:rsid w:val="00FF16EA"/>
    <w:rsid w:val="00FF406E"/>
    <w:rsid w:val="00FF49A9"/>
    <w:rsid w:val="00FF4FD2"/>
    <w:rsid w:val="00FF71B0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26B9"/>
  <w15:chartTrackingRefBased/>
  <w15:docId w15:val="{FF6C3FE1-7645-A449-942A-0361853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1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3E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5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518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5184"/>
    <w:pPr>
      <w:ind w:right="-766" w:firstLine="720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semiHidden/>
    <w:rsid w:val="00E55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55184"/>
    <w:pPr>
      <w:snapToGrid w:val="0"/>
      <w:ind w:right="-766" w:firstLine="54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E55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55184"/>
    <w:pPr>
      <w:ind w:right="-1050" w:firstLine="720"/>
      <w:jc w:val="both"/>
    </w:pPr>
    <w:rPr>
      <w:sz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E55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55184"/>
    <w:pPr>
      <w:snapToGrid w:val="0"/>
      <w:ind w:firstLine="720"/>
    </w:pPr>
    <w:rPr>
      <w:rFonts w:ascii="Arial" w:eastAsia="Times New Roman" w:hAnsi="Arial"/>
    </w:rPr>
  </w:style>
  <w:style w:type="paragraph" w:styleId="-1">
    <w:name w:val="Colorful List Accent 1"/>
    <w:basedOn w:val="a"/>
    <w:uiPriority w:val="34"/>
    <w:qFormat/>
    <w:rsid w:val="00E55184"/>
    <w:pPr>
      <w:ind w:left="720"/>
      <w:contextualSpacing/>
    </w:pPr>
  </w:style>
  <w:style w:type="table" w:styleId="a6">
    <w:name w:val="Table Grid"/>
    <w:basedOn w:val="a1"/>
    <w:uiPriority w:val="59"/>
    <w:rsid w:val="00E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E55184"/>
    <w:rPr>
      <w:b/>
      <w:bCs/>
      <w:color w:val="26282F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E5518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table" w:styleId="a9">
    <w:name w:val="Light Shading"/>
    <w:basedOn w:val="a1"/>
    <w:uiPriority w:val="60"/>
    <w:rsid w:val="0061219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header"/>
    <w:basedOn w:val="a"/>
    <w:link w:val="ab"/>
    <w:uiPriority w:val="99"/>
    <w:semiHidden/>
    <w:unhideWhenUsed/>
    <w:rsid w:val="00E42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E4248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E42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E4248E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D66D77"/>
    <w:rPr>
      <w:rFonts w:ascii="Lucida Grande CY" w:hAnsi="Lucida Grande CY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66D77"/>
    <w:rPr>
      <w:rFonts w:ascii="Lucida Grande CY" w:eastAsia="Times New Roman" w:hAnsi="Lucida Grande CY" w:cs="Lucida Grande CY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9A3E77"/>
  </w:style>
  <w:style w:type="character" w:customStyle="1" w:styleId="af1">
    <w:name w:val="Текст сноски Знак"/>
    <w:basedOn w:val="a0"/>
    <w:link w:val="af0"/>
    <w:uiPriority w:val="99"/>
    <w:semiHidden/>
    <w:rsid w:val="009A3E77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9A3E7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A3E77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List Paragraph"/>
    <w:basedOn w:val="a"/>
    <w:uiPriority w:val="34"/>
    <w:qFormat/>
    <w:rsid w:val="00E139B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38057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8B558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B55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Обычный (веб)"/>
    <w:basedOn w:val="a"/>
    <w:uiPriority w:val="99"/>
    <w:semiHidden/>
    <w:unhideWhenUsed/>
    <w:rsid w:val="005D55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5B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8">
    <w:name w:val="FollowedHyperlink"/>
    <w:basedOn w:val="a0"/>
    <w:uiPriority w:val="99"/>
    <w:semiHidden/>
    <w:unhideWhenUsed/>
    <w:rsid w:val="00AF60F8"/>
    <w:rPr>
      <w:color w:val="800080"/>
      <w:u w:val="single"/>
    </w:rPr>
  </w:style>
  <w:style w:type="character" w:styleId="af9">
    <w:name w:val="annotation reference"/>
    <w:basedOn w:val="a0"/>
    <w:uiPriority w:val="99"/>
    <w:semiHidden/>
    <w:unhideWhenUsed/>
    <w:rsid w:val="00B01D0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01D0F"/>
  </w:style>
  <w:style w:type="character" w:customStyle="1" w:styleId="afb">
    <w:name w:val="Текст примечания Знак"/>
    <w:basedOn w:val="a0"/>
    <w:link w:val="afa"/>
    <w:uiPriority w:val="99"/>
    <w:semiHidden/>
    <w:rsid w:val="00B01D0F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01D0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01D0F"/>
    <w:rPr>
      <w:rFonts w:ascii="Times New Roman" w:eastAsia="Times New Roman" w:hAnsi="Times New Roman"/>
      <w:b/>
      <w:bCs/>
    </w:rPr>
  </w:style>
  <w:style w:type="paragraph" w:styleId="afe">
    <w:name w:val="TOC Heading"/>
    <w:basedOn w:val="1"/>
    <w:next w:val="a"/>
    <w:uiPriority w:val="39"/>
    <w:semiHidden/>
    <w:unhideWhenUsed/>
    <w:qFormat/>
    <w:rsid w:val="002E1300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E1300"/>
  </w:style>
  <w:style w:type="paragraph" w:styleId="23">
    <w:name w:val="toc 2"/>
    <w:basedOn w:val="a"/>
    <w:next w:val="a"/>
    <w:autoRedefine/>
    <w:uiPriority w:val="39"/>
    <w:unhideWhenUsed/>
    <w:rsid w:val="00FC57AF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r.org/developments/forms-album/" TargetMode="External"/><Relationship Id="rId13" Type="http://schemas.openxmlformats.org/officeDocument/2006/relationships/hyperlink" Target="https://www.minfin.ru/ru/perfomance/accounting/accounting/legislation/positions/?id_39=2268-polozhenie_po_bukhgalterskomu_uchetu_dokhody_organizatsii_pbu_999" TargetMode="External"/><Relationship Id="rId18" Type="http://schemas.openxmlformats.org/officeDocument/2006/relationships/hyperlink" Target="garantF1://12064283.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pbr.org/developments/standard/" TargetMode="External"/><Relationship Id="rId12" Type="http://schemas.openxmlformats.org/officeDocument/2006/relationships/hyperlink" Target="https://www.minfin.ru/ru/perfomance/accounting/accounting/legislation/reporting/?id_39=10352-prikaz_minfina_rossii_ot_20.07.2010__66n_o_formakh_bukhgalterskoi_otchetnosti_organizatsii" TargetMode="External"/><Relationship Id="rId17" Type="http://schemas.openxmlformats.org/officeDocument/2006/relationships/hyperlink" Target="garantF1://12079043.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54.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B5171F8933F3F02C4336DDD2768D90FE5D8CA277F66AC5C4683CCB7F78FE35F0D120178805B387ZAf8N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762.5000" TargetMode="External"/><Relationship Id="rId10" Type="http://schemas.openxmlformats.org/officeDocument/2006/relationships/hyperlink" Target="http://archives.ru/documents/prik236_2019.shtml" TargetMode="External"/><Relationship Id="rId19" Type="http://schemas.openxmlformats.org/officeDocument/2006/relationships/hyperlink" Target="garantF1://10005879.131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ru/documents/prik236_2019.shtml" TargetMode="External"/><Relationship Id="rId14" Type="http://schemas.openxmlformats.org/officeDocument/2006/relationships/hyperlink" Target="https://www.minfin.ru/ru/perfomance/accounting/accounting/legislation/positions/?id_39=2268-polozhenie_po_bukhgalterskomu_uchetu_dokhody_organizatsii_pbu_9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10381</Words>
  <Characters>59177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69420</CharactersWithSpaces>
  <SharedDoc>false</SharedDoc>
  <HLinks>
    <vt:vector size="186" baseType="variant">
      <vt:variant>
        <vt:i4>7405624</vt:i4>
      </vt:variant>
      <vt:variant>
        <vt:i4>144</vt:i4>
      </vt:variant>
      <vt:variant>
        <vt:i4>0</vt:i4>
      </vt:variant>
      <vt:variant>
        <vt:i4>5</vt:i4>
      </vt:variant>
      <vt:variant>
        <vt:lpwstr>garantf1://10005879.131510/</vt:lpwstr>
      </vt:variant>
      <vt:variant>
        <vt:lpwstr/>
      </vt:variant>
      <vt:variant>
        <vt:i4>6684728</vt:i4>
      </vt:variant>
      <vt:variant>
        <vt:i4>141</vt:i4>
      </vt:variant>
      <vt:variant>
        <vt:i4>0</vt:i4>
      </vt:variant>
      <vt:variant>
        <vt:i4>5</vt:i4>
      </vt:variant>
      <vt:variant>
        <vt:lpwstr>garantf1://12064283.5/</vt:lpwstr>
      </vt:variant>
      <vt:variant>
        <vt:lpwstr/>
      </vt:variant>
      <vt:variant>
        <vt:i4>7864383</vt:i4>
      </vt:variant>
      <vt:variant>
        <vt:i4>138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6946874</vt:i4>
      </vt:variant>
      <vt:variant>
        <vt:i4>135</vt:i4>
      </vt:variant>
      <vt:variant>
        <vt:i4>0</vt:i4>
      </vt:variant>
      <vt:variant>
        <vt:i4>5</vt:i4>
      </vt:variant>
      <vt:variant>
        <vt:lpwstr>garantf1://70753324.0/</vt:lpwstr>
      </vt:variant>
      <vt:variant>
        <vt:lpwstr/>
      </vt:variant>
      <vt:variant>
        <vt:i4>7012407</vt:i4>
      </vt:variant>
      <vt:variant>
        <vt:i4>132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4456461</vt:i4>
      </vt:variant>
      <vt:variant>
        <vt:i4>129</vt:i4>
      </vt:variant>
      <vt:variant>
        <vt:i4>0</vt:i4>
      </vt:variant>
      <vt:variant>
        <vt:i4>5</vt:i4>
      </vt:variant>
      <vt:variant>
        <vt:lpwstr>garantf1://12077762.5000/</vt:lpwstr>
      </vt:variant>
      <vt:variant>
        <vt:lpwstr/>
      </vt:variant>
      <vt:variant>
        <vt:i4>7077934</vt:i4>
      </vt:variant>
      <vt:variant>
        <vt:i4>126</vt:i4>
      </vt:variant>
      <vt:variant>
        <vt:i4>0</vt:i4>
      </vt:variant>
      <vt:variant>
        <vt:i4>5</vt:i4>
      </vt:variant>
      <vt:variant>
        <vt:lpwstr>https://www.minfin.ru/ru/perfomance/accounting/accounting/legislation/positions/?id_39=2268-polozhenie_po_bukhgalterskomu_uchetu_dokhody_organizatsii_pbu_999</vt:lpwstr>
      </vt:variant>
      <vt:variant>
        <vt:lpwstr/>
      </vt:variant>
      <vt:variant>
        <vt:i4>7077934</vt:i4>
      </vt:variant>
      <vt:variant>
        <vt:i4>123</vt:i4>
      </vt:variant>
      <vt:variant>
        <vt:i4>0</vt:i4>
      </vt:variant>
      <vt:variant>
        <vt:i4>5</vt:i4>
      </vt:variant>
      <vt:variant>
        <vt:lpwstr>https://www.minfin.ru/ru/perfomance/accounting/accounting/legislation/positions/?id_39=2268-polozhenie_po_bukhgalterskomu_uchetu_dokhody_organizatsii_pbu_999</vt:lpwstr>
      </vt:variant>
      <vt:variant>
        <vt:lpwstr/>
      </vt:variant>
      <vt:variant>
        <vt:i4>7471212</vt:i4>
      </vt:variant>
      <vt:variant>
        <vt:i4>120</vt:i4>
      </vt:variant>
      <vt:variant>
        <vt:i4>0</vt:i4>
      </vt:variant>
      <vt:variant>
        <vt:i4>5</vt:i4>
      </vt:variant>
      <vt:variant>
        <vt:lpwstr>https://www.minfin.ru/ru/perfomance/accounting/accounting/legislation/reporting/?id_39=10352-prikaz_minfina_rossii_ot_20.07.2010__66n_o_formakh_bukhgalterskoi_otchetnosti_organizatsii</vt:lpwstr>
      </vt:variant>
      <vt:variant>
        <vt:lpwstr/>
      </vt:variant>
      <vt:variant>
        <vt:i4>3604540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consultantplus://offline/ref=F2B5171F8933F3F02C4336DDD2768D90FE5D8CA277F66AC5C4683CCB7F78FE35F0D120178805B387ZAf8N</vt:lpwstr>
      </vt:variant>
      <vt:variant>
        <vt:lpwstr/>
      </vt:variant>
      <vt:variant>
        <vt:i4>3932180</vt:i4>
      </vt:variant>
      <vt:variant>
        <vt:i4>114</vt:i4>
      </vt:variant>
      <vt:variant>
        <vt:i4>0</vt:i4>
      </vt:variant>
      <vt:variant>
        <vt:i4>5</vt:i4>
      </vt:variant>
      <vt:variant>
        <vt:lpwstr>http://archives.ru/documents/prik236_2019.shtml</vt:lpwstr>
      </vt:variant>
      <vt:variant>
        <vt:lpwstr/>
      </vt:variant>
      <vt:variant>
        <vt:i4>3932180</vt:i4>
      </vt:variant>
      <vt:variant>
        <vt:i4>111</vt:i4>
      </vt:variant>
      <vt:variant>
        <vt:i4>0</vt:i4>
      </vt:variant>
      <vt:variant>
        <vt:i4>5</vt:i4>
      </vt:variant>
      <vt:variant>
        <vt:lpwstr>http://archives.ru/documents/prik236_2019.shtml</vt:lpwstr>
      </vt:variant>
      <vt:variant>
        <vt:lpwstr/>
      </vt:variant>
      <vt:variant>
        <vt:i4>7012398</vt:i4>
      </vt:variant>
      <vt:variant>
        <vt:i4>108</vt:i4>
      </vt:variant>
      <vt:variant>
        <vt:i4>0</vt:i4>
      </vt:variant>
      <vt:variant>
        <vt:i4>5</vt:i4>
      </vt:variant>
      <vt:variant>
        <vt:lpwstr>https://www.ipbr.org/developments/forms-album/</vt:lpwstr>
      </vt:variant>
      <vt:variant>
        <vt:lpwstr/>
      </vt:variant>
      <vt:variant>
        <vt:i4>7143459</vt:i4>
      </vt:variant>
      <vt:variant>
        <vt:i4>105</vt:i4>
      </vt:variant>
      <vt:variant>
        <vt:i4>0</vt:i4>
      </vt:variant>
      <vt:variant>
        <vt:i4>5</vt:i4>
      </vt:variant>
      <vt:variant>
        <vt:lpwstr>https://www.ipbr.org/developments/standard/</vt:lpwstr>
      </vt:variant>
      <vt:variant>
        <vt:lpwstr/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_Toc33797434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_Toc33797433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_Toc33797432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_Toc33797431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_Toc33797430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_Toc33797429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_Toc33797428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_Toc33797427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_Toc33797426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_Toc33797425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_Toc33797424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_Toc33797423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_Toc33797422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_Toc33797421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_Toc33797420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_Toc33797419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_Toc33797418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alabushina</dc:creator>
  <cp:keywords/>
  <cp:lastModifiedBy>Константин Венцлавович</cp:lastModifiedBy>
  <cp:revision>3</cp:revision>
  <cp:lastPrinted>2013-04-16T12:57:00Z</cp:lastPrinted>
  <dcterms:created xsi:type="dcterms:W3CDTF">2020-03-03T07:13:00Z</dcterms:created>
  <dcterms:modified xsi:type="dcterms:W3CDTF">2020-03-03T07:13:00Z</dcterms:modified>
</cp:coreProperties>
</file>